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BCF5E">
      <w:pPr>
        <w:keepNext w:val="0"/>
        <w:keepLines w:val="0"/>
        <w:pageBreakBefore w:val="0"/>
        <w:widowControl w:val="0"/>
        <w:kinsoku/>
        <w:wordWrap/>
        <w:overflowPunct/>
        <w:topLinePunct w:val="0"/>
        <w:autoSpaceDE/>
        <w:autoSpaceDN/>
        <w:bidi w:val="0"/>
        <w:adjustRightInd/>
        <w:snapToGrid/>
        <w:spacing w:after="0" w:afterLines="0" w:line="594" w:lineRule="exact"/>
        <w:jc w:val="both"/>
        <w:textAlignment w:val="auto"/>
        <w:rPr>
          <w:rFonts w:hint="eastAsia" w:ascii="黑体" w:hAnsi="黑体" w:eastAsia="黑体" w:cs="黑体"/>
          <w:b w:val="0"/>
          <w:bCs w:val="0"/>
          <w:color w:val="auto"/>
          <w:sz w:val="32"/>
          <w:szCs w:val="32"/>
          <w:highlight w:val="none"/>
          <w:lang w:val="en-US" w:eastAsia="zh-CN"/>
        </w:rPr>
      </w:pPr>
      <w:bookmarkStart w:id="1" w:name="_GoBack"/>
      <w:bookmarkEnd w:id="1"/>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14:paraId="3184C407">
      <w:pPr>
        <w:pStyle w:val="2"/>
        <w:keepNext w:val="0"/>
        <w:keepLines w:val="0"/>
        <w:pageBreakBefore w:val="0"/>
        <w:widowControl w:val="0"/>
        <w:kinsoku/>
        <w:wordWrap/>
        <w:overflowPunct/>
        <w:topLinePunct w:val="0"/>
        <w:autoSpaceDE/>
        <w:autoSpaceDN/>
        <w:bidi w:val="0"/>
        <w:adjustRightInd/>
        <w:snapToGrid/>
        <w:spacing w:after="0" w:afterLines="0" w:line="594" w:lineRule="exact"/>
        <w:jc w:val="both"/>
        <w:textAlignment w:val="auto"/>
        <w:outlineLvl w:val="9"/>
        <w:rPr>
          <w:rFonts w:hint="eastAsia" w:ascii="方正小标宋简体" w:hAnsi="方正小标宋简体" w:eastAsia="方正小标宋简体" w:cs="方正小标宋简体"/>
          <w:color w:val="auto"/>
          <w:sz w:val="44"/>
          <w:szCs w:val="44"/>
          <w:highlight w:val="none"/>
        </w:rPr>
      </w:pPr>
    </w:p>
    <w:p w14:paraId="48C05C3B">
      <w:pPr>
        <w:pStyle w:val="2"/>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网络交易平台规则监督管理办法</w:t>
      </w:r>
    </w:p>
    <w:p w14:paraId="3F13F044">
      <w:pPr>
        <w:pStyle w:val="2"/>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（征求意见稿）</w:t>
      </w:r>
    </w:p>
    <w:p w14:paraId="08698D3F">
      <w:pPr>
        <w:pStyle w:val="2"/>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rPr>
          <w:rFonts w:hint="eastAsia" w:ascii="仿宋_GB2312" w:hAnsi="仿宋_GB2312" w:eastAsia="仿宋_GB2312" w:cs="仿宋_GB2312"/>
          <w:b/>
          <w:bCs/>
          <w:color w:val="auto"/>
          <w:sz w:val="32"/>
          <w:szCs w:val="32"/>
          <w:highlight w:val="none"/>
        </w:rPr>
      </w:pPr>
    </w:p>
    <w:p w14:paraId="2AC54C9B">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  则</w:t>
      </w:r>
    </w:p>
    <w:p w14:paraId="0F00B5B3">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第一条【制定依据】</w:t>
      </w:r>
      <w:r>
        <w:rPr>
          <w:rFonts w:hint="eastAsia" w:ascii="仿宋_GB2312" w:hAnsi="仿宋_GB2312" w:eastAsia="仿宋_GB2312" w:cs="仿宋_GB2312"/>
          <w:color w:val="auto"/>
          <w:sz w:val="32"/>
          <w:szCs w:val="32"/>
          <w:highlight w:val="none"/>
        </w:rPr>
        <w:t>为规范网络交易平台经营者制定、修改和执行平台规则相关活动，维护网络交易秩序，保护平台内经营者、消费者合法权益，促进平台经济健康可持续发展，根据《</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电子商务法》《</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消费者权益保护法》</w:t>
      </w:r>
      <w:r>
        <w:rPr>
          <w:rFonts w:hint="eastAsia" w:ascii="仿宋_GB2312" w:hAnsi="仿宋_GB2312" w:eastAsia="仿宋_GB2312" w:cs="仿宋_GB2312"/>
          <w:color w:val="auto"/>
          <w:sz w:val="32"/>
          <w:szCs w:val="32"/>
          <w:highlight w:val="none"/>
          <w:lang w:eastAsia="zh-CN"/>
        </w:rPr>
        <w:t>《中华人民共和国网络安全法》</w:t>
      </w:r>
      <w:r>
        <w:rPr>
          <w:rFonts w:hint="eastAsia" w:ascii="仿宋_GB2312" w:hAnsi="仿宋_GB2312" w:eastAsia="仿宋_GB2312" w:cs="仿宋_GB2312"/>
          <w:color w:val="auto"/>
          <w:sz w:val="32"/>
          <w:szCs w:val="32"/>
          <w:highlight w:val="none"/>
        </w:rPr>
        <w:t>等法律法规，制定本办法。</w:t>
      </w:r>
    </w:p>
    <w:p w14:paraId="3820AD5D">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第二条【概念】</w:t>
      </w:r>
      <w:r>
        <w:rPr>
          <w:rFonts w:hint="eastAsia" w:ascii="仿宋_GB2312" w:hAnsi="仿宋_GB2312" w:eastAsia="仿宋_GB2312" w:cs="仿宋_GB2312"/>
          <w:color w:val="auto"/>
          <w:sz w:val="32"/>
          <w:szCs w:val="32"/>
          <w:highlight w:val="none"/>
        </w:rPr>
        <w:t>本办法所称网络交易平台规则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指网络交易平台经营者为向</w:t>
      </w:r>
      <w:r>
        <w:rPr>
          <w:rFonts w:hint="eastAsia" w:ascii="仿宋_GB2312" w:hAnsi="仿宋_GB2312" w:eastAsia="仿宋_GB2312" w:cs="仿宋_GB2312"/>
          <w:color w:val="auto"/>
          <w:sz w:val="32"/>
          <w:szCs w:val="32"/>
          <w:highlight w:val="none"/>
        </w:rPr>
        <w:t>不特定平台内经营者、消费者提供服务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以及对</w:t>
      </w:r>
      <w:r>
        <w:rPr>
          <w:rFonts w:hint="eastAsia" w:ascii="仿宋_GB2312" w:hAnsi="仿宋_GB2312" w:eastAsia="仿宋_GB2312" w:cs="仿宋_GB2312"/>
          <w:color w:val="auto"/>
          <w:sz w:val="32"/>
          <w:szCs w:val="32"/>
          <w:highlight w:val="none"/>
          <w:lang w:eastAsia="zh-CN"/>
        </w:rPr>
        <w:t>有关各方</w:t>
      </w:r>
      <w:r>
        <w:rPr>
          <w:rFonts w:hint="eastAsia" w:ascii="仿宋_GB2312" w:hAnsi="仿宋_GB2312" w:eastAsia="仿宋_GB2312" w:cs="仿宋_GB2312"/>
          <w:color w:val="auto"/>
          <w:sz w:val="32"/>
          <w:szCs w:val="32"/>
          <w:highlight w:val="none"/>
        </w:rPr>
        <w:t>在平台内开展交易相关活动进行管理</w:t>
      </w:r>
      <w:r>
        <w:rPr>
          <w:rFonts w:hint="eastAsia" w:ascii="仿宋_GB2312" w:hAnsi="仿宋_GB2312" w:eastAsia="仿宋_GB2312" w:cs="仿宋_GB2312"/>
          <w:color w:val="auto"/>
          <w:sz w:val="32"/>
          <w:szCs w:val="32"/>
          <w:highlight w:val="none"/>
          <w:lang w:eastAsia="zh-CN"/>
        </w:rPr>
        <w:t>而</w:t>
      </w:r>
      <w:r>
        <w:rPr>
          <w:rFonts w:hint="eastAsia" w:ascii="仿宋_GB2312" w:hAnsi="仿宋_GB2312" w:eastAsia="仿宋_GB2312" w:cs="仿宋_GB2312"/>
          <w:color w:val="auto"/>
          <w:sz w:val="32"/>
          <w:szCs w:val="32"/>
          <w:highlight w:val="none"/>
        </w:rPr>
        <w:t>预先拟定的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供各方遵守的服务协议和交易规则的总称。</w:t>
      </w:r>
    </w:p>
    <w:p w14:paraId="3135F1E6">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网络交易平台规则一般包括网络交易平台服务协议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平台内经营者和消费者之间的交易规则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平台内交易纠纷处理规则等。</w:t>
      </w:r>
    </w:p>
    <w:p w14:paraId="15DE2BFA">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网络交易平台经营者与特定的平台内经营者或其他用户通过单独协商达成的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不具有广泛适用性的单独约定，不属于本办法所称的网络交易平台规则。</w:t>
      </w:r>
    </w:p>
    <w:p w14:paraId="50ADA47E">
      <w:pPr>
        <w:spacing w:after="0" w:afterLines="0" w:line="594"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第三条【适用范围】</w:t>
      </w:r>
      <w:r>
        <w:rPr>
          <w:rFonts w:hint="eastAsia" w:ascii="仿宋_GB2312" w:hAnsi="仿宋_GB2312" w:eastAsia="仿宋_GB2312" w:cs="仿宋_GB2312"/>
          <w:color w:val="auto"/>
          <w:sz w:val="32"/>
          <w:szCs w:val="32"/>
          <w:highlight w:val="none"/>
          <w:lang w:eastAsia="zh-CN"/>
        </w:rPr>
        <w:t>中国境内的</w:t>
      </w:r>
      <w:r>
        <w:rPr>
          <w:rFonts w:hint="eastAsia" w:ascii="仿宋_GB2312" w:hAnsi="仿宋_GB2312" w:eastAsia="仿宋_GB2312" w:cs="仿宋_GB2312"/>
          <w:color w:val="auto"/>
          <w:sz w:val="32"/>
          <w:szCs w:val="32"/>
          <w:highlight w:val="none"/>
        </w:rPr>
        <w:t>网络交易平台经营者开展平台规则制定、修改和执行等相关活动，适用本办法。</w:t>
      </w:r>
    </w:p>
    <w:p w14:paraId="13D5AA50">
      <w:pPr>
        <w:spacing w:after="0" w:afterLines="0" w:line="594" w:lineRule="exact"/>
        <w:ind w:firstLine="640" w:firstLineChars="200"/>
        <w:jc w:val="both"/>
        <w:rPr>
          <w:rFonts w:hint="eastAsia" w:eastAsia="仿宋_GB2312"/>
          <w:lang w:eastAsia="zh-CN"/>
        </w:rPr>
      </w:pPr>
      <w:r>
        <w:rPr>
          <w:rFonts w:hint="eastAsia" w:ascii="仿宋_GB2312" w:hAnsi="仿宋_GB2312" w:eastAsia="仿宋_GB2312" w:cs="仿宋_GB2312"/>
          <w:color w:val="auto"/>
          <w:sz w:val="32"/>
          <w:szCs w:val="32"/>
          <w:highlight w:val="none"/>
        </w:rPr>
        <w:t>网络交易平台经营者制定、修改、执行属于专门行业或领域范围的平台规则，法律法规以及行业主管部门有专门规定的，优先适用其规定。</w:t>
      </w:r>
    </w:p>
    <w:p w14:paraId="0B8FC75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第四条【基本原则】</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通过平台规则的制定、修改和执行，落实</w:t>
      </w:r>
      <w:r>
        <w:rPr>
          <w:rFonts w:hint="eastAsia" w:ascii="仿宋_GB2312" w:hAnsi="仿宋_GB2312" w:eastAsia="仿宋_GB2312" w:cs="仿宋_GB2312"/>
          <w:color w:val="auto"/>
          <w:sz w:val="32"/>
          <w:szCs w:val="32"/>
          <w:highlight w:val="none"/>
          <w:lang w:eastAsia="zh-CN"/>
        </w:rPr>
        <w:t>公平竞争、信息安全管理、未成年人网络保护、消费者权益保护、个人信息保护、网络和数据安全保护等</w:t>
      </w:r>
      <w:r>
        <w:rPr>
          <w:rFonts w:hint="eastAsia" w:ascii="仿宋_GB2312" w:hAnsi="仿宋_GB2312" w:eastAsia="仿宋_GB2312" w:cs="仿宋_GB2312"/>
          <w:color w:val="auto"/>
          <w:sz w:val="32"/>
          <w:szCs w:val="32"/>
          <w:highlight w:val="none"/>
        </w:rPr>
        <w:t>平台法定义务和政府部门管理要求，对平台内网络交易活动进行管理，应当遵守法律法规和本办法的规定，遵循公开透明、公平合理、权责一致的原则，</w:t>
      </w:r>
      <w:r>
        <w:rPr>
          <w:rFonts w:hint="eastAsia" w:ascii="仿宋_GB2312" w:hAnsi="仿宋_GB2312" w:eastAsia="仿宋_GB2312" w:cs="仿宋_GB2312"/>
          <w:color w:val="auto"/>
          <w:sz w:val="32"/>
          <w:szCs w:val="32"/>
          <w:highlight w:val="none"/>
          <w:lang w:eastAsia="zh-CN"/>
        </w:rPr>
        <w:t>平等</w:t>
      </w:r>
      <w:r>
        <w:rPr>
          <w:rFonts w:hint="eastAsia" w:ascii="仿宋_GB2312" w:hAnsi="仿宋_GB2312" w:eastAsia="仿宋_GB2312" w:cs="仿宋_GB2312"/>
          <w:color w:val="auto"/>
          <w:sz w:val="32"/>
          <w:szCs w:val="32"/>
          <w:highlight w:val="none"/>
        </w:rPr>
        <w:t>维护平台内经营者、消费者等</w:t>
      </w:r>
      <w:r>
        <w:rPr>
          <w:rFonts w:hint="eastAsia" w:ascii="仿宋_GB2312" w:hAnsi="仿宋_GB2312" w:eastAsia="仿宋_GB2312" w:cs="仿宋_GB2312"/>
          <w:color w:val="auto"/>
          <w:sz w:val="32"/>
          <w:szCs w:val="32"/>
          <w:highlight w:val="none"/>
          <w:lang w:eastAsia="zh-CN"/>
        </w:rPr>
        <w:t>有关各方</w:t>
      </w:r>
      <w:r>
        <w:rPr>
          <w:rFonts w:hint="eastAsia" w:ascii="仿宋_GB2312" w:hAnsi="仿宋_GB2312" w:eastAsia="仿宋_GB2312" w:cs="仿宋_GB2312"/>
          <w:color w:val="auto"/>
          <w:sz w:val="32"/>
          <w:szCs w:val="32"/>
          <w:highlight w:val="none"/>
        </w:rPr>
        <w:t>合法权益，促进互利共赢。</w:t>
      </w:r>
    </w:p>
    <w:p w14:paraId="29B3EC60">
      <w:pPr>
        <w:keepNext w:val="0"/>
        <w:keepLines w:val="0"/>
        <w:pageBreakBefore w:val="0"/>
        <w:widowControl w:val="0"/>
        <w:kinsoku/>
        <w:wordWrap/>
        <w:overflowPunct/>
        <w:topLinePunct w:val="0"/>
        <w:autoSpaceDE/>
        <w:autoSpaceDN/>
        <w:bidi w:val="0"/>
        <w:adjustRightInd/>
        <w:snapToGrid/>
        <w:spacing w:after="0" w:afterLines="0" w:line="594" w:lineRule="exact"/>
        <w:jc w:val="both"/>
        <w:textAlignment w:val="auto"/>
        <w:rPr>
          <w:rFonts w:hint="eastAsia" w:ascii="黑体" w:hAnsi="黑体" w:eastAsia="黑体" w:cs="黑体"/>
          <w:color w:val="auto"/>
          <w:sz w:val="32"/>
          <w:szCs w:val="32"/>
          <w:highlight w:val="none"/>
        </w:rPr>
      </w:pPr>
    </w:p>
    <w:p w14:paraId="0659944A">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规则制定、修改</w:t>
      </w:r>
    </w:p>
    <w:p w14:paraId="6F141768">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条【公示要求】</w:t>
      </w:r>
      <w:r>
        <w:rPr>
          <w:rFonts w:hint="eastAsia" w:ascii="仿宋_GB2312" w:hAnsi="仿宋_GB2312" w:eastAsia="仿宋_GB2312" w:cs="仿宋_GB2312"/>
          <w:color w:val="auto"/>
          <w:sz w:val="32"/>
          <w:szCs w:val="32"/>
          <w:highlight w:val="none"/>
          <w:u w:val="none"/>
        </w:rPr>
        <w:t>网络交易平台经营者应当在网站或者应用程序首页显著位置，持续公示平台规则或平台规则的链接标识，保证相关平台内经营者、消</w:t>
      </w:r>
      <w:r>
        <w:rPr>
          <w:rFonts w:hint="eastAsia" w:ascii="仿宋_GB2312" w:hAnsi="仿宋_GB2312" w:eastAsia="仿宋_GB2312" w:cs="仿宋_GB2312"/>
          <w:color w:val="auto"/>
          <w:sz w:val="32"/>
          <w:szCs w:val="32"/>
          <w:highlight w:val="none"/>
        </w:rPr>
        <w:t>费者能够便利、完整地阅览和下载。</w:t>
      </w:r>
    </w:p>
    <w:p w14:paraId="11ADBD29">
      <w:pPr>
        <w:pStyle w:val="2"/>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条【提示和告知义务】</w:t>
      </w:r>
      <w:r>
        <w:rPr>
          <w:rFonts w:hint="eastAsia" w:ascii="仿宋_GB2312" w:hAnsi="仿宋_GB2312" w:eastAsia="仿宋_GB2312" w:cs="仿宋_GB2312"/>
          <w:color w:val="auto"/>
          <w:sz w:val="32"/>
          <w:szCs w:val="32"/>
          <w:highlight w:val="none"/>
        </w:rPr>
        <w:t>网络交易平台经营者应当以显著方式提请平台内经营者、消费者注意平台规则中与其有重大利害关系的内容，保障其知情权。</w:t>
      </w:r>
    </w:p>
    <w:p w14:paraId="3F592DB4">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条【设置便利检索功能】</w:t>
      </w:r>
      <w:r>
        <w:rPr>
          <w:rFonts w:hint="eastAsia" w:ascii="仿宋_GB2312" w:hAnsi="仿宋_GB2312" w:eastAsia="仿宋_GB2312" w:cs="仿宋_GB2312"/>
          <w:color w:val="auto"/>
          <w:sz w:val="32"/>
          <w:szCs w:val="32"/>
          <w:highlight w:val="none"/>
        </w:rPr>
        <w:t>网络交易平台经营者可以采取技术措施，在平台规则展示页面设置检索功能，为平台内经营者、消费者检索、浏览平台规则中的特定内容提供便利。</w:t>
      </w:r>
    </w:p>
    <w:p w14:paraId="359245F0">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条【征求意见基本要求】</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制定、修改平台规则，应当在网络交易平台网站或者应用程序显著位置公开征求意见</w:t>
      </w:r>
      <w:r>
        <w:rPr>
          <w:rFonts w:hint="eastAsia" w:ascii="仿宋_GB2312" w:hAnsi="仿宋_GB2312" w:eastAsia="仿宋_GB2312" w:cs="仿宋_GB2312"/>
          <w:color w:val="auto"/>
          <w:sz w:val="32"/>
          <w:szCs w:val="32"/>
          <w:highlight w:val="none"/>
          <w:lang w:eastAsia="zh-CN"/>
        </w:rPr>
        <w:t>，时间不少于七日</w:t>
      </w:r>
      <w:r>
        <w:rPr>
          <w:rFonts w:hint="eastAsia" w:ascii="仿宋_GB2312" w:hAnsi="仿宋_GB2312" w:eastAsia="仿宋_GB2312" w:cs="仿宋_GB2312"/>
          <w:color w:val="auto"/>
          <w:sz w:val="32"/>
          <w:szCs w:val="32"/>
          <w:highlight w:val="none"/>
        </w:rPr>
        <w:t>，并为有关各方及时充分表达意见提供必要的技术支持。</w:t>
      </w:r>
    </w:p>
    <w:p w14:paraId="4972F4E5">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条【意见采纳情况说明】</w:t>
      </w:r>
      <w:r>
        <w:rPr>
          <w:rFonts w:hint="eastAsia" w:ascii="仿宋_GB2312" w:hAnsi="仿宋_GB2312" w:eastAsia="仿宋_GB2312" w:cs="仿宋_GB2312"/>
          <w:color w:val="auto"/>
          <w:sz w:val="32"/>
          <w:szCs w:val="32"/>
          <w:highlight w:val="none"/>
        </w:rPr>
        <w:t>网络交易平台经营者应当据实归纳整理平台规则征求意见过程中收到的意见建议，</w:t>
      </w:r>
      <w:r>
        <w:rPr>
          <w:rFonts w:hint="eastAsia" w:ascii="仿宋_GB2312" w:hAnsi="仿宋_GB2312" w:eastAsia="仿宋_GB2312" w:cs="仿宋_GB2312"/>
          <w:color w:val="auto"/>
          <w:sz w:val="32"/>
          <w:szCs w:val="32"/>
          <w:highlight w:val="none"/>
          <w:lang w:eastAsia="zh-CN"/>
        </w:rPr>
        <w:t>对于合理意见应当充分吸收采纳，并如实记录意见的采纳情况和不采纳理由。</w:t>
      </w:r>
      <w:r>
        <w:rPr>
          <w:rFonts w:hint="eastAsia" w:ascii="仿宋_GB2312" w:hAnsi="仿宋_GB2312" w:eastAsia="仿宋_GB2312" w:cs="仿宋_GB2312"/>
          <w:color w:val="auto"/>
          <w:sz w:val="32"/>
          <w:szCs w:val="32"/>
          <w:highlight w:val="none"/>
        </w:rPr>
        <w:t>相关资料</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留档备查，保存期限不少于三年。</w:t>
      </w:r>
    </w:p>
    <w:p w14:paraId="1BAACDAE">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第十条【规则实施前公示】</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经营者制定、修改平台</w:t>
      </w:r>
      <w:r>
        <w:rPr>
          <w:rFonts w:hint="eastAsia" w:ascii="仿宋_GB2312" w:hAnsi="仿宋_GB2312" w:eastAsia="仿宋_GB2312" w:cs="仿宋_GB2312"/>
          <w:color w:val="auto"/>
          <w:sz w:val="32"/>
          <w:szCs w:val="32"/>
          <w:highlight w:val="none"/>
        </w:rPr>
        <w:t>规则，应当至少在实施前七日予以公示。</w:t>
      </w:r>
    </w:p>
    <w:p w14:paraId="719A7863">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bookmarkStart w:id="0" w:name="tiao_34_kuan_2"/>
      <w:bookmarkEnd w:id="0"/>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条【规则修改退出</w:t>
      </w:r>
      <w:r>
        <w:rPr>
          <w:rFonts w:hint="eastAsia" w:ascii="黑体" w:hAnsi="黑体" w:eastAsia="黑体" w:cs="黑体"/>
          <w:color w:val="auto"/>
          <w:sz w:val="32"/>
          <w:szCs w:val="32"/>
          <w:highlight w:val="none"/>
          <w:lang w:eastAsia="zh-CN"/>
        </w:rPr>
        <w:t>机制</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平台内经营者、消费者不接受网络交易平台规则制定、修改</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内容，要求退出平台</w:t>
      </w:r>
      <w:r>
        <w:rPr>
          <w:rFonts w:hint="eastAsia" w:ascii="仿宋_GB2312" w:hAnsi="仿宋_GB2312" w:eastAsia="仿宋_GB2312" w:cs="仿宋_GB2312"/>
          <w:color w:val="auto"/>
          <w:sz w:val="32"/>
          <w:szCs w:val="32"/>
          <w:highlight w:val="none"/>
          <w:lang w:eastAsia="zh-CN"/>
        </w:rPr>
        <w:t>或者终止相关服务</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网络交易</w:t>
      </w:r>
      <w:r>
        <w:rPr>
          <w:rFonts w:hint="eastAsia" w:ascii="仿宋_GB2312" w:hAnsi="仿宋_GB2312" w:eastAsia="仿宋_GB2312" w:cs="仿宋_GB2312"/>
          <w:color w:val="auto"/>
          <w:sz w:val="32"/>
          <w:szCs w:val="32"/>
          <w:highlight w:val="none"/>
        </w:rPr>
        <w:t>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应当据实退还相关费用，不得以设置不合理条件等方式阻止其退出。</w:t>
      </w:r>
    </w:p>
    <w:p w14:paraId="6BFD2FA0">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条【重大事项协商机制】</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应当建立、完善平台规则重大事项协商机制，通过定期会商、座谈、问卷调查等方式，</w:t>
      </w:r>
      <w:r>
        <w:rPr>
          <w:rFonts w:hint="eastAsia" w:ascii="仿宋_GB2312" w:hAnsi="仿宋_GB2312" w:eastAsia="仿宋_GB2312" w:cs="仿宋_GB2312"/>
          <w:color w:val="auto"/>
          <w:sz w:val="32"/>
          <w:szCs w:val="32"/>
          <w:highlight w:val="none"/>
          <w:lang w:eastAsia="zh-CN"/>
        </w:rPr>
        <w:t>就涉及有关各方重要权益的</w:t>
      </w:r>
      <w:r>
        <w:rPr>
          <w:rFonts w:hint="eastAsia" w:ascii="仿宋_GB2312" w:hAnsi="仿宋_GB2312" w:eastAsia="仿宋_GB2312" w:cs="仿宋_GB2312"/>
          <w:color w:val="auto"/>
          <w:sz w:val="32"/>
          <w:szCs w:val="32"/>
          <w:highlight w:val="none"/>
        </w:rPr>
        <w:t>平台规则的制定、修改、执行等事项进行常态化沟通，均衡保护各方权益。网络交易平台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应当就协商过程中收集到的意见建议进行汇总整理并留档备查。</w:t>
      </w:r>
    </w:p>
    <w:p w14:paraId="223D449E">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条【过渡措施】</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制定或修改</w:t>
      </w:r>
      <w:r>
        <w:rPr>
          <w:rFonts w:hint="eastAsia" w:ascii="仿宋_GB2312" w:hAnsi="仿宋_GB2312" w:eastAsia="仿宋_GB2312" w:cs="仿宋_GB2312"/>
          <w:color w:val="auto"/>
          <w:sz w:val="32"/>
          <w:szCs w:val="32"/>
          <w:highlight w:val="none"/>
          <w:lang w:eastAsia="zh-CN"/>
        </w:rPr>
        <w:t>平台规则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可能对平台内经营者、消费者权益造成重大影响的，</w:t>
      </w:r>
      <w:r>
        <w:rPr>
          <w:rFonts w:hint="eastAsia" w:ascii="仿宋_GB2312" w:hAnsi="仿宋_GB2312" w:eastAsia="仿宋_GB2312" w:cs="仿宋_GB2312"/>
          <w:color w:val="auto"/>
          <w:sz w:val="32"/>
          <w:szCs w:val="32"/>
          <w:highlight w:val="none"/>
        </w:rPr>
        <w:t>应当根据其影响程度设置合理的过渡期，为</w:t>
      </w:r>
      <w:r>
        <w:rPr>
          <w:rFonts w:hint="eastAsia" w:ascii="仿宋_GB2312" w:hAnsi="仿宋_GB2312" w:eastAsia="仿宋_GB2312" w:cs="仿宋_GB2312"/>
          <w:color w:val="auto"/>
          <w:sz w:val="32"/>
          <w:szCs w:val="32"/>
          <w:highlight w:val="none"/>
          <w:lang w:eastAsia="zh-CN"/>
        </w:rPr>
        <w:t>有关各方</w:t>
      </w:r>
      <w:r>
        <w:rPr>
          <w:rFonts w:hint="eastAsia" w:ascii="仿宋_GB2312" w:hAnsi="仿宋_GB2312" w:eastAsia="仿宋_GB2312" w:cs="仿宋_GB2312"/>
          <w:color w:val="auto"/>
          <w:sz w:val="32"/>
          <w:szCs w:val="32"/>
          <w:highlight w:val="none"/>
        </w:rPr>
        <w:t>妥善处理相关事宜提供便利条件。</w:t>
      </w:r>
    </w:p>
    <w:p w14:paraId="42A10CE3">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条【保存查阅制度】</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修改平台规则，应当完整保存修改生效之前三年内的所有完整历史版本，并保证</w:t>
      </w:r>
      <w:r>
        <w:rPr>
          <w:rFonts w:hint="eastAsia" w:ascii="仿宋_GB2312" w:hAnsi="仿宋_GB2312" w:eastAsia="仿宋_GB2312" w:cs="仿宋_GB2312"/>
          <w:color w:val="auto"/>
          <w:sz w:val="32"/>
          <w:szCs w:val="32"/>
          <w:highlight w:val="none"/>
          <w:lang w:eastAsia="zh-CN"/>
        </w:rPr>
        <w:t>有关各</w:t>
      </w:r>
      <w:r>
        <w:rPr>
          <w:rFonts w:hint="eastAsia" w:ascii="仿宋_GB2312" w:hAnsi="仿宋_GB2312" w:eastAsia="仿宋_GB2312" w:cs="仿宋_GB2312"/>
          <w:color w:val="auto"/>
          <w:sz w:val="32"/>
          <w:szCs w:val="32"/>
          <w:highlight w:val="none"/>
        </w:rPr>
        <w:t>方能够便利、完整地阅览和下载。</w:t>
      </w:r>
    </w:p>
    <w:p w14:paraId="09E8D09D">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eastAsia="zh-CN"/>
        </w:rPr>
        <w:t>防止强制或诱导同意</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网络交易平台经营者不得借助技术手段，强制或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诱导平台内经营者、消费者在没有充分了解相关内容的情况下，对相关平台规则表示同意。</w:t>
      </w:r>
    </w:p>
    <w:p w14:paraId="4ECE2154">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条【收费条款的特别规定】</w:t>
      </w:r>
      <w:r>
        <w:rPr>
          <w:rFonts w:hint="eastAsia" w:ascii="仿宋_GB2312" w:hAnsi="仿宋_GB2312" w:eastAsia="仿宋_GB2312" w:cs="仿宋_GB2312"/>
          <w:color w:val="auto"/>
          <w:sz w:val="32"/>
          <w:szCs w:val="32"/>
          <w:highlight w:val="none"/>
        </w:rPr>
        <w:t>网络交易平台规则中涉及向平台内经营者</w:t>
      </w:r>
      <w:r>
        <w:rPr>
          <w:rFonts w:hint="eastAsia" w:ascii="仿宋_GB2312" w:hAnsi="仿宋_GB2312" w:eastAsia="仿宋_GB2312" w:cs="仿宋_GB2312"/>
          <w:color w:val="auto"/>
          <w:sz w:val="32"/>
          <w:szCs w:val="32"/>
          <w:highlight w:val="none"/>
          <w:lang w:eastAsia="zh-CN"/>
        </w:rPr>
        <w:t>、消费者</w:t>
      </w:r>
      <w:r>
        <w:rPr>
          <w:rFonts w:hint="eastAsia" w:ascii="仿宋_GB2312" w:hAnsi="仿宋_GB2312" w:eastAsia="仿宋_GB2312" w:cs="仿宋_GB2312"/>
          <w:color w:val="auto"/>
          <w:sz w:val="32"/>
          <w:szCs w:val="32"/>
          <w:highlight w:val="none"/>
        </w:rPr>
        <w:t>收取费用的条款，应当清晰明了、便于阅读</w:t>
      </w:r>
      <w:r>
        <w:rPr>
          <w:rFonts w:hint="eastAsia" w:ascii="仿宋_GB2312" w:hAnsi="仿宋_GB2312" w:eastAsia="仿宋_GB2312" w:cs="仿宋_GB2312"/>
          <w:color w:val="auto"/>
          <w:sz w:val="32"/>
          <w:szCs w:val="32"/>
          <w:highlight w:val="none"/>
          <w:lang w:eastAsia="zh-CN"/>
        </w:rPr>
        <w:t>。平台经营者应当</w:t>
      </w:r>
      <w:r>
        <w:rPr>
          <w:rFonts w:hint="eastAsia" w:ascii="仿宋_GB2312" w:hAnsi="仿宋_GB2312" w:eastAsia="仿宋_GB2312" w:cs="仿宋_GB2312"/>
          <w:color w:val="auto"/>
          <w:sz w:val="32"/>
          <w:szCs w:val="32"/>
          <w:highlight w:val="none"/>
        </w:rPr>
        <w:t>按照平台内经营者</w:t>
      </w:r>
      <w:r>
        <w:rPr>
          <w:rFonts w:hint="eastAsia" w:ascii="仿宋_GB2312" w:hAnsi="仿宋_GB2312" w:eastAsia="仿宋_GB2312" w:cs="仿宋_GB2312"/>
          <w:color w:val="auto"/>
          <w:sz w:val="32"/>
          <w:szCs w:val="32"/>
          <w:highlight w:val="none"/>
          <w:lang w:eastAsia="zh-CN"/>
        </w:rPr>
        <w:t>、消费者</w:t>
      </w:r>
      <w:r>
        <w:rPr>
          <w:rFonts w:hint="eastAsia" w:ascii="仿宋_GB2312" w:hAnsi="仿宋_GB2312" w:eastAsia="仿宋_GB2312" w:cs="仿宋_GB2312"/>
          <w:color w:val="auto"/>
          <w:sz w:val="32"/>
          <w:szCs w:val="32"/>
          <w:highlight w:val="none"/>
        </w:rPr>
        <w:t>的要求进行解释和说明。</w:t>
      </w:r>
    </w:p>
    <w:p w14:paraId="43ECAC91">
      <w:pPr>
        <w:keepNext w:val="0"/>
        <w:keepLines w:val="0"/>
        <w:pageBreakBefore w:val="0"/>
        <w:widowControl w:val="0"/>
        <w:kinsoku/>
        <w:wordWrap/>
        <w:overflowPunct/>
        <w:topLinePunct w:val="0"/>
        <w:autoSpaceDE/>
        <w:autoSpaceDN/>
        <w:bidi w:val="0"/>
        <w:adjustRightInd/>
        <w:snapToGrid/>
        <w:spacing w:after="0" w:afterLines="0" w:line="594" w:lineRule="exact"/>
        <w:jc w:val="both"/>
        <w:textAlignment w:val="auto"/>
        <w:outlineLvl w:val="9"/>
        <w:rPr>
          <w:rFonts w:hint="eastAsia" w:ascii="黑体" w:hAnsi="黑体" w:eastAsia="黑体" w:cs="黑体"/>
          <w:color w:val="auto"/>
          <w:sz w:val="32"/>
          <w:szCs w:val="32"/>
          <w:highlight w:val="none"/>
          <w:lang w:eastAsia="zh-CN"/>
        </w:rPr>
      </w:pPr>
    </w:p>
    <w:p w14:paraId="11B8FD03">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规则执行</w:t>
      </w:r>
    </w:p>
    <w:p w14:paraId="1CCE3EA6">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eastAsia="zh-CN"/>
        </w:rPr>
        <w:t>告知义务</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网络交易平台经营者根据平台规则，对平台内经营者、消费者采取对其权益有负面影响措施的，</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告知</w:t>
      </w:r>
      <w:r>
        <w:rPr>
          <w:rFonts w:hint="eastAsia" w:ascii="仿宋_GB2312" w:hAnsi="仿宋_GB2312" w:eastAsia="仿宋_GB2312" w:cs="仿宋_GB2312"/>
          <w:color w:val="auto"/>
          <w:sz w:val="32"/>
          <w:szCs w:val="32"/>
          <w:highlight w:val="none"/>
          <w:lang w:eastAsia="zh-CN"/>
        </w:rPr>
        <w:t>对方</w:t>
      </w:r>
      <w:r>
        <w:rPr>
          <w:rFonts w:hint="eastAsia" w:ascii="仿宋_GB2312" w:hAnsi="仿宋_GB2312" w:eastAsia="仿宋_GB2312" w:cs="仿宋_GB2312"/>
          <w:color w:val="auto"/>
          <w:sz w:val="32"/>
          <w:szCs w:val="32"/>
          <w:highlight w:val="none"/>
        </w:rPr>
        <w:t>其采取措施涉及的行为事实，以及依据的法律法规或者平台规则的具体规定</w:t>
      </w:r>
      <w:r>
        <w:rPr>
          <w:rFonts w:hint="eastAsia" w:ascii="仿宋_GB2312" w:hAnsi="仿宋_GB2312" w:eastAsia="仿宋_GB2312" w:cs="仿宋_GB2312"/>
          <w:color w:val="auto"/>
          <w:sz w:val="32"/>
          <w:szCs w:val="32"/>
          <w:highlight w:val="none"/>
          <w:lang w:eastAsia="zh-CN"/>
        </w:rPr>
        <w:t>，法律法规另有规定的除外</w:t>
      </w:r>
      <w:r>
        <w:rPr>
          <w:rFonts w:hint="eastAsia" w:ascii="仿宋_GB2312" w:hAnsi="仿宋_GB2312" w:eastAsia="仿宋_GB2312" w:cs="仿宋_GB2312"/>
          <w:color w:val="auto"/>
          <w:sz w:val="32"/>
          <w:szCs w:val="32"/>
          <w:highlight w:val="none"/>
        </w:rPr>
        <w:t>。</w:t>
      </w:r>
    </w:p>
    <w:p w14:paraId="4BC59FD0">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eastAsia="仿宋_GB2312"/>
          <w:color w:val="auto"/>
          <w:highlight w:val="none"/>
        </w:rPr>
      </w:pPr>
      <w:r>
        <w:rPr>
          <w:rFonts w:hint="eastAsia" w:ascii="黑体" w:hAnsi="黑体" w:eastAsia="黑体" w:cs="黑体"/>
          <w:color w:val="auto"/>
          <w:sz w:val="32"/>
          <w:szCs w:val="32"/>
          <w:highlight w:val="none"/>
        </w:rPr>
        <w:t>第十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条【申诉处理】</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依据平台规则对平台内经营者、消费者采取对其权益有负面影响的措施，平台内经营者、消费者提起申诉的，平台</w:t>
      </w:r>
      <w:r>
        <w:rPr>
          <w:rFonts w:hint="eastAsia" w:ascii="仿宋_GB2312" w:hAnsi="仿宋_GB2312" w:eastAsia="仿宋_GB2312" w:cs="仿宋_GB2312"/>
          <w:color w:val="auto"/>
          <w:sz w:val="32"/>
          <w:szCs w:val="32"/>
          <w:highlight w:val="none"/>
          <w:lang w:eastAsia="zh-CN"/>
        </w:rPr>
        <w:t>经营者应当</w:t>
      </w:r>
      <w:r>
        <w:rPr>
          <w:rFonts w:hint="eastAsia" w:ascii="仿宋_GB2312" w:hAnsi="仿宋_GB2312" w:eastAsia="仿宋_GB2312" w:cs="仿宋_GB2312"/>
          <w:color w:val="auto"/>
          <w:sz w:val="32"/>
          <w:szCs w:val="32"/>
          <w:highlight w:val="none"/>
        </w:rPr>
        <w:t>及时予以回应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综合运用人工判定、技术手段等方式，客观公正做出判定。</w:t>
      </w:r>
    </w:p>
    <w:p w14:paraId="5C8DF950">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十九</w:t>
      </w:r>
      <w:r>
        <w:rPr>
          <w:rFonts w:hint="eastAsia" w:ascii="黑体" w:hAnsi="黑体" w:eastAsia="黑体" w:cs="黑体"/>
          <w:color w:val="auto"/>
          <w:sz w:val="32"/>
          <w:szCs w:val="32"/>
          <w:highlight w:val="none"/>
        </w:rPr>
        <w:t>条【申诉</w:t>
      </w:r>
      <w:r>
        <w:rPr>
          <w:rFonts w:hint="eastAsia" w:ascii="黑体" w:hAnsi="黑体" w:eastAsia="黑体" w:cs="黑体"/>
          <w:color w:val="auto"/>
          <w:sz w:val="32"/>
          <w:szCs w:val="32"/>
          <w:highlight w:val="none"/>
          <w:lang w:eastAsia="zh-CN"/>
        </w:rPr>
        <w:t>权利保障</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网络交易平台经营者不得在平台规则</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eastAsia="zh-CN"/>
        </w:rPr>
        <w:t>修改、</w:t>
      </w:r>
      <w:r>
        <w:rPr>
          <w:rFonts w:hint="eastAsia" w:ascii="仿宋_GB2312" w:hAnsi="仿宋_GB2312" w:eastAsia="仿宋_GB2312" w:cs="仿宋_GB2312"/>
          <w:color w:val="auto"/>
          <w:sz w:val="32"/>
          <w:szCs w:val="32"/>
          <w:highlight w:val="none"/>
        </w:rPr>
        <w:t>执行中，对平台内经营者、消费者</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申诉权利作出不合理限制。</w:t>
      </w:r>
    </w:p>
    <w:p w14:paraId="1954DD2D">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第二十条【举证责任要求】</w:t>
      </w: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经营者在平台规则的制定、修改、执行过程中，</w:t>
      </w:r>
      <w:r>
        <w:rPr>
          <w:rFonts w:hint="eastAsia" w:ascii="仿宋_GB2312" w:hAnsi="仿宋_GB2312" w:eastAsia="仿宋_GB2312" w:cs="仿宋_GB2312"/>
          <w:color w:val="auto"/>
          <w:sz w:val="32"/>
          <w:szCs w:val="32"/>
          <w:highlight w:val="none"/>
        </w:rPr>
        <w:t>应当依照法律法规有关规定，</w:t>
      </w:r>
      <w:r>
        <w:rPr>
          <w:rFonts w:hint="eastAsia" w:ascii="仿宋_GB2312" w:hAnsi="仿宋_GB2312" w:eastAsia="仿宋_GB2312" w:cs="仿宋_GB2312"/>
          <w:color w:val="auto"/>
          <w:sz w:val="32"/>
          <w:szCs w:val="32"/>
          <w:highlight w:val="none"/>
          <w:lang w:eastAsia="zh-CN"/>
        </w:rPr>
        <w:t>公平</w:t>
      </w:r>
      <w:r>
        <w:rPr>
          <w:rFonts w:hint="eastAsia" w:ascii="仿宋_GB2312" w:hAnsi="仿宋_GB2312" w:eastAsia="仿宋_GB2312" w:cs="仿宋_GB2312"/>
          <w:color w:val="auto"/>
          <w:sz w:val="32"/>
          <w:szCs w:val="32"/>
          <w:highlight w:val="none"/>
        </w:rPr>
        <w:t>设定平台内交易纠纷各方的举证责任。合理减轻</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一方举证责任的，网络交易平台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应当采取相应措施，加强对可能存在的不诚信、滥用权利等行为的识别。</w:t>
      </w:r>
    </w:p>
    <w:p w14:paraId="45A246EB">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网络交易平台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应当采取必要措施，对网络交易</w:t>
      </w:r>
      <w:r>
        <w:rPr>
          <w:rFonts w:hint="eastAsia" w:ascii="仿宋_GB2312" w:hAnsi="仿宋_GB2312" w:eastAsia="仿宋_GB2312" w:cs="仿宋_GB2312"/>
          <w:color w:val="auto"/>
          <w:sz w:val="32"/>
          <w:szCs w:val="32"/>
          <w:highlight w:val="none"/>
          <w:lang w:eastAsia="zh-CN"/>
        </w:rPr>
        <w:t>活动</w:t>
      </w:r>
      <w:r>
        <w:rPr>
          <w:rFonts w:hint="eastAsia" w:ascii="仿宋_GB2312" w:hAnsi="仿宋_GB2312" w:eastAsia="仿宋_GB2312" w:cs="仿宋_GB2312"/>
          <w:color w:val="auto"/>
          <w:sz w:val="32"/>
          <w:szCs w:val="32"/>
          <w:highlight w:val="none"/>
        </w:rPr>
        <w:t>中</w:t>
      </w:r>
      <w:r>
        <w:rPr>
          <w:rFonts w:hint="eastAsia" w:ascii="仿宋_GB2312" w:hAnsi="仿宋_GB2312" w:eastAsia="仿宋_GB2312" w:cs="仿宋_GB2312"/>
          <w:color w:val="auto"/>
          <w:sz w:val="32"/>
          <w:szCs w:val="32"/>
          <w:highlight w:val="none"/>
          <w:lang w:eastAsia="zh-CN"/>
        </w:rPr>
        <w:t>违反法律法规、商业道德、公序良俗</w:t>
      </w:r>
      <w:r>
        <w:rPr>
          <w:rFonts w:hint="eastAsia" w:ascii="仿宋_GB2312" w:hAnsi="仿宋_GB2312" w:eastAsia="仿宋_GB2312" w:cs="仿宋_GB2312"/>
          <w:color w:val="auto"/>
          <w:sz w:val="32"/>
          <w:szCs w:val="32"/>
          <w:highlight w:val="none"/>
        </w:rPr>
        <w:t>的行为予以治理，避免</w:t>
      </w:r>
      <w:r>
        <w:rPr>
          <w:rFonts w:hint="eastAsia" w:ascii="仿宋_GB2312" w:hAnsi="仿宋_GB2312" w:eastAsia="仿宋_GB2312" w:cs="仿宋_GB2312"/>
          <w:color w:val="auto"/>
          <w:sz w:val="32"/>
          <w:szCs w:val="32"/>
          <w:highlight w:val="none"/>
          <w:lang w:eastAsia="zh-CN"/>
        </w:rPr>
        <w:t>有关各方权益</w:t>
      </w:r>
      <w:r>
        <w:rPr>
          <w:rFonts w:hint="eastAsia" w:ascii="仿宋_GB2312" w:hAnsi="仿宋_GB2312" w:eastAsia="仿宋_GB2312" w:cs="仿宋_GB2312"/>
          <w:color w:val="auto"/>
          <w:sz w:val="32"/>
          <w:szCs w:val="32"/>
          <w:highlight w:val="none"/>
        </w:rPr>
        <w:t>受到侵害。</w:t>
      </w:r>
    </w:p>
    <w:p w14:paraId="5F87D66C">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条【平台规则执行团队要求】</w:t>
      </w:r>
      <w:r>
        <w:rPr>
          <w:rFonts w:hint="eastAsia" w:ascii="仿宋_GB2312" w:hAnsi="仿宋_GB2312" w:eastAsia="仿宋_GB2312" w:cs="仿宋_GB2312"/>
          <w:color w:val="auto"/>
          <w:sz w:val="32"/>
          <w:szCs w:val="32"/>
          <w:highlight w:val="none"/>
        </w:rPr>
        <w:t>网络交易平台经营者应当对执行平台规则的相关人员进行必要的培训和专业教育，并承担</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相关人员处置不当而产生的法律责任。</w:t>
      </w:r>
    </w:p>
    <w:p w14:paraId="33963017">
      <w:pPr>
        <w:keepNext w:val="0"/>
        <w:keepLines w:val="0"/>
        <w:pageBreakBefore w:val="0"/>
        <w:widowControl w:val="0"/>
        <w:kinsoku/>
        <w:wordWrap/>
        <w:overflowPunct/>
        <w:topLinePunct w:val="0"/>
        <w:autoSpaceDE/>
        <w:autoSpaceDN/>
        <w:bidi w:val="0"/>
        <w:adjustRightInd/>
        <w:snapToGrid/>
        <w:spacing w:after="0" w:afterLines="0" w:line="594" w:lineRule="exact"/>
        <w:ind w:firstLine="0" w:firstLineChars="0"/>
        <w:jc w:val="both"/>
        <w:textAlignment w:val="auto"/>
        <w:rPr>
          <w:rFonts w:hint="eastAsia" w:ascii="黑体" w:hAnsi="黑体" w:eastAsia="黑体" w:cs="黑体"/>
          <w:color w:val="auto"/>
          <w:sz w:val="32"/>
          <w:szCs w:val="32"/>
          <w:highlight w:val="none"/>
          <w:lang w:val="en-US" w:eastAsia="zh-CN"/>
        </w:rPr>
      </w:pPr>
    </w:p>
    <w:p w14:paraId="37AC3D2B">
      <w:pPr>
        <w:keepNext w:val="0"/>
        <w:keepLines w:val="0"/>
        <w:pageBreakBefore w:val="0"/>
        <w:widowControl w:val="0"/>
        <w:kinsoku/>
        <w:wordWrap/>
        <w:overflowPunct/>
        <w:topLinePunct w:val="0"/>
        <w:autoSpaceDE/>
        <w:autoSpaceDN/>
        <w:bidi w:val="0"/>
        <w:adjustRightInd/>
        <w:snapToGrid/>
        <w:spacing w:after="0" w:afterLines="0" w:line="594" w:lineRule="exact"/>
        <w:ind w:firstLine="0" w:firstLineChars="0"/>
        <w:jc w:val="center"/>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信息、网络及数据安全保护</w:t>
      </w:r>
    </w:p>
    <w:p w14:paraId="72EA2795">
      <w:pPr>
        <w:pStyle w:val="2"/>
        <w:spacing w:line="594" w:lineRule="exact"/>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第二十二条【信息安全管理条款的特别规定】</w:t>
      </w:r>
      <w:r>
        <w:rPr>
          <w:rFonts w:hint="eastAsia" w:ascii="仿宋_GB2312" w:hAnsi="仿宋_GB2312" w:eastAsia="仿宋_GB2312" w:cs="仿宋_GB2312"/>
          <w:sz w:val="32"/>
          <w:szCs w:val="32"/>
          <w:lang w:eastAsia="zh-CN"/>
        </w:rPr>
        <w:t>网络交易平台经营者为平台内经营者、消费者提供信息发布服务的，应当在平台规则中以显著方式明确平台内商品和服务信息、交易信息、评论信息等信息安全条款，要求平台内经营者、消费者遵守法律法规和国家有关规定，不得制作、复制、发布、传播违法信息，应当采取措施防范和抵制制作、复制、发布、传播不良信息。</w:t>
      </w:r>
    </w:p>
    <w:p w14:paraId="0FB821E9">
      <w:pPr>
        <w:pStyle w:val="2"/>
        <w:spacing w:line="594" w:lineRule="exact"/>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第二十三条【个人信息保护条款的特别规定】</w:t>
      </w:r>
      <w:r>
        <w:rPr>
          <w:rFonts w:hint="eastAsia" w:ascii="仿宋_GB2312" w:hAnsi="仿宋_GB2312" w:eastAsia="仿宋_GB2312" w:cs="仿宋_GB2312"/>
          <w:sz w:val="32"/>
          <w:szCs w:val="32"/>
          <w:lang w:eastAsia="zh-CN"/>
        </w:rPr>
        <w:t>网络交易平台经营者应当遵循公开、公平、公正的原则，在平台规则中依法明确平台内经营者处理个人信息的规范和保护个人信息的义务，特别是合理界定网络交易平台经营者与平台内经营者的个人信息保护权利和义务。</w:t>
      </w:r>
    </w:p>
    <w:p w14:paraId="0B68DD74">
      <w:pPr>
        <w:pStyle w:val="2"/>
        <w:spacing w:line="594" w:lineRule="exact"/>
        <w:ind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第二十四条【网络及数据安全条款的特别规定】</w:t>
      </w:r>
      <w:r>
        <w:rPr>
          <w:rFonts w:hint="eastAsia" w:ascii="仿宋_GB2312" w:hAnsi="仿宋_GB2312" w:eastAsia="仿宋_GB2312" w:cs="仿宋_GB2312"/>
          <w:sz w:val="32"/>
          <w:szCs w:val="32"/>
          <w:lang w:eastAsia="zh-CN"/>
        </w:rPr>
        <w:t>网络交易平台经营者在平台规则中明确接入其平台的第三方产品和服务提供者或预装应用程序的智能终端等设备生产者的网络数据安全保护义务的，应当依法规定相关方的处置义务和责任，督促其加强网络数据安全管理。提供重要互联网平台服务、用户数量巨大、业务类型复杂的网络交易平台经营者不得利用平台规则从事非法处理用户网络数据、无正当理由限制用户网络数据权益等法律、行政法规禁止的活动。</w:t>
      </w:r>
    </w:p>
    <w:p w14:paraId="74101ECE">
      <w:pPr>
        <w:pStyle w:val="2"/>
        <w:spacing w:line="594" w:lineRule="exact"/>
        <w:ind w:firstLine="640" w:firstLineChars="200"/>
        <w:jc w:val="both"/>
        <w:rPr>
          <w:rFonts w:hint="default" w:ascii="Times New Roman" w:hAnsi="Times New Roman" w:eastAsia="宋体" w:cs="Times New Roman"/>
          <w:lang w:val="en-US" w:eastAsia="zh-CN"/>
        </w:rPr>
      </w:pPr>
      <w:r>
        <w:rPr>
          <w:rFonts w:hint="eastAsia" w:ascii="黑体" w:hAnsi="黑体" w:eastAsia="黑体" w:cs="黑体"/>
          <w:sz w:val="32"/>
          <w:szCs w:val="32"/>
          <w:lang w:eastAsia="zh-CN"/>
        </w:rPr>
        <w:t>第二十五条【未成年人网络保护条款的特别规定】</w:t>
      </w:r>
      <w:r>
        <w:rPr>
          <w:rFonts w:hint="eastAsia" w:ascii="仿宋_GB2312" w:hAnsi="仿宋_GB2312" w:eastAsia="仿宋_GB2312" w:cs="仿宋_GB2312"/>
          <w:sz w:val="32"/>
          <w:szCs w:val="32"/>
          <w:lang w:eastAsia="zh-CN"/>
        </w:rPr>
        <w:t>未成年人用户数据巨大或者对未成年人群体具有显著影响的网络交易平台经营者应当遵循公开、公平、公正的原则，制定专门的平台规则，依法明确平台内经营者的未成年人网络保护义务，并以显著方式提示未成年人用户依法享有的网络保护权利和遭受网络侵害的救济途径。</w:t>
      </w:r>
    </w:p>
    <w:p w14:paraId="0915AD0D">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黑体" w:hAnsi="黑体" w:eastAsia="黑体" w:cs="黑体"/>
          <w:color w:val="auto"/>
          <w:sz w:val="32"/>
          <w:szCs w:val="32"/>
          <w:highlight w:val="none"/>
        </w:rPr>
      </w:pPr>
    </w:p>
    <w:p w14:paraId="7579DCD2">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平台内经营者权益保护</w:t>
      </w:r>
    </w:p>
    <w:p w14:paraId="4F3E9544">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条【不合理限制的禁止性规定】</w:t>
      </w:r>
      <w:r>
        <w:rPr>
          <w:rFonts w:hint="eastAsia" w:ascii="仿宋_GB2312" w:hAnsi="仿宋_GB2312" w:eastAsia="仿宋_GB2312" w:cs="仿宋_GB2312"/>
          <w:color w:val="auto"/>
          <w:sz w:val="32"/>
          <w:szCs w:val="32"/>
          <w:highlight w:val="none"/>
        </w:rPr>
        <w:t>网络交易平台经营者不得</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平台规则的制定、修改和执行，对平台内经营者的自主经营</w:t>
      </w:r>
      <w:r>
        <w:rPr>
          <w:rFonts w:hint="eastAsia" w:ascii="仿宋_GB2312" w:hAnsi="仿宋_GB2312" w:eastAsia="仿宋_GB2312" w:cs="仿宋_GB2312"/>
          <w:color w:val="auto"/>
          <w:sz w:val="32"/>
          <w:szCs w:val="32"/>
          <w:highlight w:val="none"/>
          <w:lang w:eastAsia="zh-CN"/>
        </w:rPr>
        <w:t>活动</w:t>
      </w:r>
      <w:r>
        <w:rPr>
          <w:rFonts w:hint="eastAsia" w:ascii="仿宋_GB2312" w:hAnsi="仿宋_GB2312" w:eastAsia="仿宋_GB2312" w:cs="仿宋_GB2312"/>
          <w:color w:val="auto"/>
          <w:sz w:val="32"/>
          <w:szCs w:val="32"/>
          <w:highlight w:val="none"/>
        </w:rPr>
        <w:t>进行不合理限制或者附加不合理条件</w:t>
      </w:r>
      <w:r>
        <w:rPr>
          <w:rFonts w:hint="eastAsia" w:ascii="仿宋_GB2312" w:hAnsi="仿宋_GB2312" w:eastAsia="仿宋_GB2312" w:cs="仿宋_GB2312"/>
          <w:color w:val="auto"/>
          <w:sz w:val="32"/>
          <w:szCs w:val="32"/>
          <w:highlight w:val="none"/>
          <w:lang w:eastAsia="zh-CN"/>
        </w:rPr>
        <w:t>。主要包括以下情形</w:t>
      </w:r>
      <w:r>
        <w:rPr>
          <w:rFonts w:hint="eastAsia" w:ascii="仿宋_GB2312" w:hAnsi="仿宋_GB2312" w:eastAsia="仿宋_GB2312" w:cs="仿宋_GB2312"/>
          <w:color w:val="auto"/>
          <w:sz w:val="32"/>
          <w:szCs w:val="32"/>
          <w:highlight w:val="none"/>
        </w:rPr>
        <w:t>：</w:t>
      </w:r>
    </w:p>
    <w:p w14:paraId="57B306DE">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（一）未经平台内经营者明示同意，要求其承担如退款不退货等</w:t>
      </w:r>
      <w:r>
        <w:rPr>
          <w:rFonts w:hint="eastAsia" w:ascii="仿宋_GB2312" w:hAnsi="仿宋_GB2312" w:eastAsia="仿宋_GB2312" w:cs="仿宋_GB2312"/>
          <w:color w:val="auto"/>
          <w:sz w:val="32"/>
          <w:szCs w:val="32"/>
          <w:highlight w:val="none"/>
          <w:lang w:eastAsia="zh-CN"/>
        </w:rPr>
        <w:t>不合理</w:t>
      </w:r>
      <w:r>
        <w:rPr>
          <w:rFonts w:hint="eastAsia" w:ascii="仿宋_GB2312" w:hAnsi="仿宋_GB2312" w:eastAsia="仿宋_GB2312" w:cs="仿宋_GB2312"/>
          <w:color w:val="auto"/>
          <w:sz w:val="32"/>
          <w:szCs w:val="32"/>
          <w:highlight w:val="none"/>
        </w:rPr>
        <w:t>的售后责任</w:t>
      </w:r>
      <w:r>
        <w:rPr>
          <w:rFonts w:hint="eastAsia" w:ascii="仿宋_GB2312" w:hAnsi="仿宋_GB2312" w:eastAsia="仿宋_GB2312" w:cs="仿宋_GB2312"/>
          <w:color w:val="auto"/>
          <w:sz w:val="32"/>
          <w:szCs w:val="32"/>
          <w:highlight w:val="none"/>
          <w:lang w:eastAsia="zh-CN"/>
        </w:rPr>
        <w:t>，损害其权益</w:t>
      </w:r>
      <w:r>
        <w:rPr>
          <w:rFonts w:hint="eastAsia" w:ascii="仿宋_GB2312" w:hAnsi="仿宋_GB2312" w:eastAsia="仿宋_GB2312" w:cs="仿宋_GB2312"/>
          <w:color w:val="auto"/>
          <w:sz w:val="32"/>
          <w:szCs w:val="32"/>
          <w:highlight w:val="none"/>
        </w:rPr>
        <w:t>；</w:t>
      </w:r>
    </w:p>
    <w:p w14:paraId="63B723FA">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（二）强制或者变相强制平台内经营者</w:t>
      </w:r>
      <w:r>
        <w:rPr>
          <w:rFonts w:hint="eastAsia" w:ascii="仿宋_GB2312" w:hAnsi="仿宋_GB2312" w:eastAsia="仿宋_GB2312" w:cs="仿宋_GB2312"/>
          <w:color w:val="auto"/>
          <w:sz w:val="32"/>
          <w:szCs w:val="32"/>
          <w:highlight w:val="none"/>
          <w:lang w:eastAsia="zh-CN"/>
        </w:rPr>
        <w:t>开通</w:t>
      </w:r>
      <w:r>
        <w:rPr>
          <w:rFonts w:hint="eastAsia" w:ascii="仿宋_GB2312" w:hAnsi="仿宋_GB2312" w:eastAsia="仿宋_GB2312" w:cs="仿宋_GB2312"/>
          <w:color w:val="auto"/>
          <w:sz w:val="32"/>
          <w:szCs w:val="32"/>
          <w:highlight w:val="none"/>
        </w:rPr>
        <w:t>非经营活动必须的</w:t>
      </w:r>
      <w:r>
        <w:rPr>
          <w:rFonts w:hint="eastAsia" w:ascii="仿宋_GB2312" w:hAnsi="仿宋_GB2312" w:eastAsia="仿宋_GB2312" w:cs="仿宋_GB2312"/>
          <w:color w:val="auto"/>
          <w:sz w:val="32"/>
          <w:szCs w:val="32"/>
          <w:highlight w:val="none"/>
          <w:lang w:eastAsia="zh-CN"/>
        </w:rPr>
        <w:t>增值服务，不合理增加其经营成本</w:t>
      </w:r>
      <w:r>
        <w:rPr>
          <w:rFonts w:hint="eastAsia" w:ascii="仿宋_GB2312" w:hAnsi="仿宋_GB2312" w:eastAsia="仿宋_GB2312" w:cs="仿宋_GB2312"/>
          <w:color w:val="auto"/>
          <w:sz w:val="32"/>
          <w:szCs w:val="32"/>
          <w:highlight w:val="none"/>
        </w:rPr>
        <w:t>；</w:t>
      </w:r>
    </w:p>
    <w:p w14:paraId="5920FC77">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（三）强制或变相强制平台内经营者参加推广、促销活动；</w:t>
      </w:r>
    </w:p>
    <w:p w14:paraId="1AD23FA6">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）其他不合理干预平台内经营者</w:t>
      </w:r>
      <w:r>
        <w:rPr>
          <w:rFonts w:hint="eastAsia" w:ascii="仿宋_GB2312" w:hAnsi="仿宋_GB2312" w:eastAsia="仿宋_GB2312" w:cs="仿宋_GB2312"/>
          <w:color w:val="auto"/>
          <w:sz w:val="32"/>
          <w:szCs w:val="32"/>
          <w:highlight w:val="none"/>
          <w:lang w:eastAsia="zh-CN"/>
        </w:rPr>
        <w:t>自主定价权、</w:t>
      </w:r>
      <w:r>
        <w:rPr>
          <w:rFonts w:hint="eastAsia" w:ascii="仿宋_GB2312" w:hAnsi="仿宋_GB2312" w:eastAsia="仿宋_GB2312" w:cs="仿宋_GB2312"/>
          <w:color w:val="auto"/>
          <w:sz w:val="32"/>
          <w:szCs w:val="32"/>
          <w:highlight w:val="none"/>
        </w:rPr>
        <w:t>自主经营</w:t>
      </w:r>
      <w:r>
        <w:rPr>
          <w:rFonts w:hint="eastAsia" w:ascii="仿宋_GB2312" w:hAnsi="仿宋_GB2312" w:eastAsia="仿宋_GB2312" w:cs="仿宋_GB2312"/>
          <w:color w:val="auto"/>
          <w:sz w:val="32"/>
          <w:szCs w:val="32"/>
          <w:highlight w:val="none"/>
          <w:lang w:eastAsia="zh-CN"/>
        </w:rPr>
        <w:t>活动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p>
    <w:p w14:paraId="2050B340">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eastAsia="zh-CN"/>
        </w:rPr>
        <w:t>【</w:t>
      </w:r>
      <w:r>
        <w:rPr>
          <w:rFonts w:hint="eastAsia" w:ascii="黑体" w:hAnsi="黑体" w:eastAsia="黑体" w:cs="黑体"/>
          <w:sz w:val="32"/>
          <w:szCs w:val="32"/>
        </w:rPr>
        <w:t>不合理</w:t>
      </w:r>
      <w:r>
        <w:rPr>
          <w:rFonts w:hint="eastAsia" w:ascii="黑体" w:hAnsi="黑体" w:eastAsia="黑体" w:cs="黑体"/>
          <w:sz w:val="32"/>
          <w:szCs w:val="32"/>
          <w:lang w:eastAsia="zh-CN"/>
        </w:rPr>
        <w:t>收费</w:t>
      </w:r>
      <w:r>
        <w:rPr>
          <w:rFonts w:hint="eastAsia" w:ascii="黑体" w:hAnsi="黑体" w:eastAsia="黑体" w:cs="黑体"/>
          <w:sz w:val="32"/>
          <w:szCs w:val="32"/>
        </w:rPr>
        <w:t>的禁止性规定】</w:t>
      </w:r>
      <w:r>
        <w:rPr>
          <w:rFonts w:hint="eastAsia" w:ascii="仿宋_GB2312" w:hAnsi="仿宋_GB2312" w:eastAsia="仿宋_GB2312" w:cs="仿宋_GB2312"/>
          <w:sz w:val="32"/>
          <w:szCs w:val="32"/>
        </w:rPr>
        <w:t>网络交易平台经营者在平台规则的制定、修改和执行过程中，不得通过下列行为向平台内经营者收取不合理的费用：</w:t>
      </w:r>
    </w:p>
    <w:p w14:paraId="06DCDD4A">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重复收费；</w:t>
      </w:r>
    </w:p>
    <w:p w14:paraId="48B19D8D">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只收费不服务、少服务；</w:t>
      </w:r>
    </w:p>
    <w:p w14:paraId="21076EFA">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转嫁应当由平台自身承担的费用；</w:t>
      </w:r>
    </w:p>
    <w:p w14:paraId="384F5361">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向平台内经营者收取提供其基础经营数据的费用；</w:t>
      </w:r>
    </w:p>
    <w:p w14:paraId="6DAD6F7D">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强制或者变相强制平台内经营者购买服务或者参加推广、促销活动并收费；</w:t>
      </w:r>
    </w:p>
    <w:p w14:paraId="73A8EEB7">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利用不合理的</w:t>
      </w:r>
      <w:r>
        <w:rPr>
          <w:rFonts w:hint="eastAsia" w:ascii="仿宋_GB2312" w:hAnsi="仿宋_GB2312" w:eastAsia="仿宋_GB2312" w:cs="仿宋_GB2312"/>
          <w:sz w:val="32"/>
          <w:szCs w:val="32"/>
        </w:rPr>
        <w:t>保证金等形式变相收费或提高收费标准；</w:t>
      </w:r>
    </w:p>
    <w:p w14:paraId="795F2CCE">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提供相同商品或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服务，对具有同等交易条件的平台内经营者实行价格歧视；</w:t>
      </w:r>
    </w:p>
    <w:p w14:paraId="7FAEBC25">
      <w:pPr>
        <w:keepNext w:val="0"/>
        <w:keepLines w:val="0"/>
        <w:pageBreakBefore w:val="0"/>
        <w:widowControl w:val="0"/>
        <w:numPr>
          <w:ilvl w:val="0"/>
          <w:numId w:val="1"/>
        </w:numPr>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收取其他不合理费用</w:t>
      </w:r>
      <w:r>
        <w:rPr>
          <w:rFonts w:hint="eastAsia" w:ascii="仿宋_GB2312" w:hAnsi="仿宋_GB2312" w:eastAsia="仿宋_GB2312" w:cs="仿宋_GB2312"/>
          <w:sz w:val="32"/>
          <w:szCs w:val="32"/>
          <w:lang w:eastAsia="zh-CN"/>
        </w:rPr>
        <w:t>。</w:t>
      </w:r>
    </w:p>
    <w:p w14:paraId="4ACB5336">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eastAsia="zh-CN"/>
        </w:rPr>
        <w:t>违约金</w:t>
      </w:r>
      <w:r>
        <w:rPr>
          <w:rFonts w:hint="eastAsia" w:ascii="黑体" w:hAnsi="黑体" w:eastAsia="黑体" w:cs="黑体"/>
          <w:color w:val="auto"/>
          <w:sz w:val="32"/>
          <w:szCs w:val="32"/>
          <w:highlight w:val="none"/>
        </w:rPr>
        <w:t>的禁止性规定】</w:t>
      </w:r>
      <w:r>
        <w:rPr>
          <w:rFonts w:hint="eastAsia" w:ascii="仿宋_GB2312" w:hAnsi="仿宋_GB2312" w:eastAsia="仿宋_GB2312" w:cs="仿宋_GB2312"/>
          <w:color w:val="auto"/>
          <w:sz w:val="32"/>
          <w:szCs w:val="32"/>
          <w:highlight w:val="none"/>
        </w:rPr>
        <w:t>网络交易平台经营者在平台规则中对平台内经营者</w:t>
      </w:r>
      <w:r>
        <w:rPr>
          <w:rFonts w:hint="eastAsia" w:ascii="仿宋_GB2312" w:hAnsi="仿宋_GB2312" w:eastAsia="仿宋_GB2312" w:cs="仿宋_GB2312"/>
          <w:color w:val="auto"/>
          <w:sz w:val="32"/>
          <w:szCs w:val="32"/>
          <w:highlight w:val="none"/>
          <w:lang w:eastAsia="zh-CN"/>
        </w:rPr>
        <w:t>有关行为</w:t>
      </w:r>
      <w:r>
        <w:rPr>
          <w:rFonts w:hint="eastAsia" w:ascii="仿宋_GB2312" w:hAnsi="仿宋_GB2312" w:eastAsia="仿宋_GB2312" w:cs="仿宋_GB2312"/>
          <w:color w:val="auto"/>
          <w:sz w:val="32"/>
          <w:szCs w:val="32"/>
          <w:highlight w:val="none"/>
        </w:rPr>
        <w:t>设置违约金或者损害赔偿金的，应当合理设置金额</w:t>
      </w:r>
      <w:r>
        <w:rPr>
          <w:rFonts w:hint="eastAsia" w:ascii="仿宋_GB2312" w:hAnsi="仿宋_GB2312" w:eastAsia="仿宋_GB2312" w:cs="仿宋_GB2312"/>
          <w:color w:val="auto"/>
          <w:sz w:val="32"/>
          <w:szCs w:val="32"/>
          <w:highlight w:val="none"/>
          <w:lang w:eastAsia="zh-CN"/>
        </w:rPr>
        <w:t>，并在平台规则中明确违约金或者损害赔偿金的计算标准</w:t>
      </w:r>
      <w:r>
        <w:rPr>
          <w:rFonts w:hint="eastAsia" w:ascii="仿宋_GB2312" w:hAnsi="仿宋_GB2312" w:eastAsia="仿宋_GB2312" w:cs="仿宋_GB2312"/>
          <w:color w:val="auto"/>
          <w:sz w:val="32"/>
          <w:szCs w:val="32"/>
          <w:highlight w:val="none"/>
        </w:rPr>
        <w:t>。</w:t>
      </w:r>
    </w:p>
    <w:p w14:paraId="4DC66C8D">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9"/>
        <w:rPr>
          <w:rFonts w:hint="eastAsia" w:ascii="黑体" w:hAnsi="黑体" w:eastAsia="黑体" w:cs="黑体"/>
          <w:color w:val="auto"/>
          <w:sz w:val="32"/>
          <w:szCs w:val="32"/>
          <w:highlight w:val="none"/>
          <w:lang w:eastAsia="zh-CN"/>
        </w:rPr>
      </w:pPr>
    </w:p>
    <w:p w14:paraId="574F2CA2">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第六章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消费者权益保护</w:t>
      </w:r>
    </w:p>
    <w:p w14:paraId="3BD0737D">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条【消费者保护</w:t>
      </w:r>
      <w:r>
        <w:rPr>
          <w:rFonts w:hint="eastAsia" w:ascii="黑体" w:hAnsi="黑体" w:eastAsia="黑体" w:cs="黑体"/>
          <w:color w:val="auto"/>
          <w:sz w:val="32"/>
          <w:szCs w:val="32"/>
          <w:highlight w:val="none"/>
          <w:lang w:eastAsia="zh-CN"/>
        </w:rPr>
        <w:t>总体要求</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网络交易平台经营者在平台规则</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制定、修改、执行过程中，应当遵守《</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消费者权益保护法》相关规定，不得</w:t>
      </w:r>
      <w:r>
        <w:rPr>
          <w:rFonts w:hint="eastAsia" w:ascii="仿宋_GB2312" w:hAnsi="仿宋_GB2312" w:eastAsia="仿宋_GB2312" w:cs="仿宋_GB2312"/>
          <w:color w:val="auto"/>
          <w:sz w:val="32"/>
          <w:szCs w:val="32"/>
          <w:highlight w:val="none"/>
          <w:lang w:eastAsia="zh-CN"/>
        </w:rPr>
        <w:t>不合理</w:t>
      </w:r>
      <w:r>
        <w:rPr>
          <w:rFonts w:hint="eastAsia" w:ascii="仿宋_GB2312" w:hAnsi="仿宋_GB2312" w:eastAsia="仿宋_GB2312" w:cs="仿宋_GB2312"/>
          <w:color w:val="auto"/>
          <w:sz w:val="32"/>
          <w:szCs w:val="32"/>
          <w:highlight w:val="none"/>
        </w:rPr>
        <w:t>加重消费者责任，减轻或</w:t>
      </w:r>
      <w:r>
        <w:rPr>
          <w:rFonts w:hint="eastAsia" w:ascii="仿宋_GB2312" w:hAnsi="仿宋_GB2312" w:eastAsia="仿宋_GB2312" w:cs="仿宋_GB2312"/>
          <w:color w:val="auto"/>
          <w:sz w:val="32"/>
          <w:szCs w:val="32"/>
          <w:highlight w:val="none"/>
          <w:lang w:eastAsia="zh-CN"/>
        </w:rPr>
        <w:t>者</w:t>
      </w:r>
      <w:r>
        <w:rPr>
          <w:rFonts w:hint="eastAsia" w:ascii="仿宋_GB2312" w:hAnsi="仿宋_GB2312" w:eastAsia="仿宋_GB2312" w:cs="仿宋_GB2312"/>
          <w:color w:val="auto"/>
          <w:sz w:val="32"/>
          <w:szCs w:val="32"/>
          <w:highlight w:val="none"/>
        </w:rPr>
        <w:t>免除自身责任，排除或限制消费者的法定权益。</w:t>
      </w:r>
    </w:p>
    <w:p w14:paraId="3F46E20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w:t>
      </w:r>
      <w:r>
        <w:rPr>
          <w:rFonts w:hint="eastAsia" w:ascii="黑体" w:hAnsi="黑体" w:eastAsia="黑体" w:cs="黑体"/>
          <w:color w:val="auto"/>
          <w:sz w:val="32"/>
          <w:szCs w:val="32"/>
          <w:highlight w:val="none"/>
        </w:rPr>
        <w:t>条【防止</w:t>
      </w:r>
      <w:r>
        <w:rPr>
          <w:rFonts w:hint="eastAsia" w:ascii="黑体" w:hAnsi="黑体" w:eastAsia="黑体" w:cs="黑体"/>
          <w:color w:val="auto"/>
          <w:sz w:val="32"/>
          <w:szCs w:val="32"/>
          <w:highlight w:val="none"/>
          <w:lang w:eastAsia="zh-CN"/>
        </w:rPr>
        <w:t>差异化定价</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网络交易平台经营者</w:t>
      </w:r>
      <w:r>
        <w:rPr>
          <w:rFonts w:hint="eastAsia" w:ascii="仿宋_GB2312" w:hAnsi="仿宋_GB2312" w:eastAsia="仿宋_GB2312" w:cs="仿宋_GB2312"/>
          <w:color w:val="auto"/>
          <w:sz w:val="32"/>
          <w:szCs w:val="32"/>
          <w:highlight w:val="none"/>
          <w:lang w:eastAsia="zh-CN"/>
        </w:rPr>
        <w:t>不得利用平台</w:t>
      </w:r>
      <w:r>
        <w:rPr>
          <w:rFonts w:hint="eastAsia" w:ascii="仿宋_GB2312" w:hAnsi="仿宋_GB2312" w:eastAsia="仿宋_GB2312" w:cs="仿宋_GB2312"/>
          <w:color w:val="auto"/>
          <w:sz w:val="32"/>
          <w:szCs w:val="32"/>
          <w:highlight w:val="none"/>
        </w:rPr>
        <w:t>规则</w:t>
      </w:r>
      <w:r>
        <w:rPr>
          <w:rFonts w:hint="eastAsia" w:ascii="仿宋_GB2312" w:hAnsi="仿宋_GB2312" w:eastAsia="仿宋_GB2312" w:cs="仿宋_GB2312"/>
          <w:color w:val="auto"/>
          <w:sz w:val="32"/>
          <w:szCs w:val="32"/>
          <w:highlight w:val="none"/>
          <w:lang w:eastAsia="zh-CN"/>
        </w:rPr>
        <w:t>的制定、修改、执行，在消费者不知情的情况下，对同一商品或者服务在同等交易条件下设置不同的价格或者收费标准。</w:t>
      </w:r>
    </w:p>
    <w:p w14:paraId="01A32B7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eastAsia="zh-CN"/>
        </w:rPr>
        <w:t>保障</w:t>
      </w:r>
      <w:r>
        <w:rPr>
          <w:rFonts w:hint="eastAsia" w:ascii="黑体" w:hAnsi="黑体" w:eastAsia="黑体" w:cs="黑体"/>
          <w:color w:val="auto"/>
          <w:sz w:val="32"/>
          <w:szCs w:val="32"/>
          <w:highlight w:val="none"/>
        </w:rPr>
        <w:t>会员权益】</w:t>
      </w:r>
      <w:r>
        <w:rPr>
          <w:rFonts w:hint="eastAsia" w:ascii="仿宋_GB2312" w:hAnsi="仿宋_GB2312" w:eastAsia="仿宋_GB2312" w:cs="仿宋_GB2312"/>
          <w:color w:val="auto"/>
          <w:sz w:val="32"/>
          <w:szCs w:val="32"/>
          <w:highlight w:val="none"/>
        </w:rPr>
        <w:t>消费者购买网络交易平台提供的会员服务</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不得在约定服务期内通过单方面修改平台规则的方式，</w:t>
      </w:r>
      <w:r>
        <w:rPr>
          <w:rFonts w:hint="eastAsia" w:ascii="仿宋_GB2312" w:hAnsi="仿宋_GB2312" w:eastAsia="仿宋_GB2312" w:cs="仿宋_GB2312"/>
          <w:color w:val="auto"/>
          <w:sz w:val="32"/>
          <w:szCs w:val="32"/>
          <w:highlight w:val="none"/>
          <w:lang w:eastAsia="zh-CN"/>
        </w:rPr>
        <w:t>收取</w:t>
      </w:r>
      <w:r>
        <w:rPr>
          <w:rFonts w:hint="eastAsia" w:ascii="仿宋_GB2312" w:hAnsi="仿宋_GB2312" w:eastAsia="仿宋_GB2312" w:cs="仿宋_GB2312"/>
          <w:color w:val="auto"/>
          <w:sz w:val="32"/>
          <w:szCs w:val="32"/>
          <w:highlight w:val="none"/>
        </w:rPr>
        <w:t>额外</w:t>
      </w:r>
      <w:r>
        <w:rPr>
          <w:rFonts w:hint="eastAsia" w:ascii="仿宋_GB2312" w:hAnsi="仿宋_GB2312" w:eastAsia="仿宋_GB2312" w:cs="仿宋_GB2312"/>
          <w:color w:val="auto"/>
          <w:sz w:val="32"/>
          <w:szCs w:val="32"/>
          <w:highlight w:val="none"/>
          <w:lang w:eastAsia="zh-CN"/>
        </w:rPr>
        <w:t>费用</w:t>
      </w:r>
      <w:r>
        <w:rPr>
          <w:rFonts w:hint="eastAsia" w:ascii="仿宋_GB2312" w:hAnsi="仿宋_GB2312" w:eastAsia="仿宋_GB2312" w:cs="仿宋_GB2312"/>
          <w:color w:val="auto"/>
          <w:sz w:val="32"/>
          <w:szCs w:val="32"/>
          <w:highlight w:val="none"/>
        </w:rPr>
        <w:t>。</w:t>
      </w:r>
    </w:p>
    <w:p w14:paraId="3B3D6FCF">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因</w:t>
      </w:r>
      <w:r>
        <w:rPr>
          <w:rFonts w:hint="eastAsia" w:ascii="仿宋_GB2312" w:hAnsi="仿宋_GB2312" w:eastAsia="仿宋_GB2312" w:cs="仿宋_GB2312"/>
          <w:color w:val="auto"/>
          <w:sz w:val="32"/>
          <w:szCs w:val="32"/>
          <w:highlight w:val="none"/>
          <w:lang w:eastAsia="zh-CN"/>
        </w:rPr>
        <w:t>无法预见的客观情况变化，</w:t>
      </w:r>
      <w:r>
        <w:rPr>
          <w:rFonts w:hint="eastAsia" w:ascii="仿宋_GB2312" w:hAnsi="仿宋_GB2312" w:eastAsia="仿宋_GB2312" w:cs="仿宋_GB2312"/>
          <w:color w:val="auto"/>
          <w:sz w:val="32"/>
          <w:szCs w:val="32"/>
          <w:highlight w:val="none"/>
        </w:rPr>
        <w:t>导致平台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无法按照原有规则对消费者提供相关服务，消费者提出</w:t>
      </w:r>
      <w:r>
        <w:rPr>
          <w:rFonts w:hint="eastAsia" w:ascii="仿宋_GB2312" w:hAnsi="仿宋_GB2312" w:eastAsia="仿宋_GB2312" w:cs="仿宋_GB2312"/>
          <w:color w:val="auto"/>
          <w:sz w:val="32"/>
          <w:szCs w:val="32"/>
          <w:highlight w:val="none"/>
          <w:lang w:eastAsia="zh-CN"/>
        </w:rPr>
        <w:t>终止会员服务的</w:t>
      </w:r>
      <w:r>
        <w:rPr>
          <w:rFonts w:hint="eastAsia" w:ascii="仿宋_GB2312" w:hAnsi="仿宋_GB2312" w:eastAsia="仿宋_GB2312" w:cs="仿宋_GB2312"/>
          <w:color w:val="auto"/>
          <w:sz w:val="32"/>
          <w:szCs w:val="32"/>
          <w:highlight w:val="none"/>
        </w:rPr>
        <w:t>，应当根据本办法第</w:t>
      </w:r>
      <w:r>
        <w:rPr>
          <w:rFonts w:hint="eastAsia" w:ascii="仿宋_GB2312" w:hAnsi="仿宋_GB2312" w:eastAsia="仿宋_GB2312" w:cs="仿宋_GB2312"/>
          <w:color w:val="auto"/>
          <w:sz w:val="32"/>
          <w:szCs w:val="32"/>
          <w:highlight w:val="none"/>
          <w:lang w:eastAsia="zh-CN"/>
        </w:rPr>
        <w:t>十一条</w:t>
      </w:r>
      <w:r>
        <w:rPr>
          <w:rFonts w:hint="eastAsia" w:ascii="仿宋_GB2312" w:hAnsi="仿宋_GB2312" w:eastAsia="仿宋_GB2312" w:cs="仿宋_GB2312"/>
          <w:color w:val="auto"/>
          <w:sz w:val="32"/>
          <w:szCs w:val="32"/>
          <w:highlight w:val="none"/>
        </w:rPr>
        <w:t>的规定处理。</w:t>
      </w:r>
    </w:p>
    <w:p w14:paraId="1896DE9B">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黑体" w:hAnsi="黑体" w:eastAsia="黑体" w:cs="黑体"/>
          <w:color w:val="auto"/>
          <w:sz w:val="32"/>
          <w:szCs w:val="32"/>
          <w:highlight w:val="none"/>
        </w:rPr>
      </w:pPr>
    </w:p>
    <w:p w14:paraId="433BE69F">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第七章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外部监督制度</w:t>
      </w:r>
    </w:p>
    <w:p w14:paraId="3983D7A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三十二</w:t>
      </w:r>
      <w:r>
        <w:rPr>
          <w:rFonts w:hint="eastAsia" w:ascii="黑体" w:hAnsi="黑体" w:eastAsia="黑体" w:cs="黑体"/>
          <w:color w:val="auto"/>
          <w:sz w:val="32"/>
          <w:szCs w:val="32"/>
          <w:highlight w:val="none"/>
        </w:rPr>
        <w:t>条【社会共治】</w:t>
      </w:r>
      <w:r>
        <w:rPr>
          <w:rFonts w:hint="eastAsia" w:ascii="仿宋_GB2312" w:hAnsi="仿宋_GB2312" w:eastAsia="仿宋_GB2312" w:cs="仿宋_GB2312"/>
          <w:color w:val="auto"/>
          <w:sz w:val="32"/>
          <w:szCs w:val="32"/>
          <w:highlight w:val="none"/>
        </w:rPr>
        <w:t>鼓励网络交易平台经营者建立平台规则社会共治制度，通过第三方</w:t>
      </w:r>
      <w:r>
        <w:rPr>
          <w:rFonts w:hint="eastAsia" w:ascii="仿宋_GB2312" w:hAnsi="仿宋_GB2312" w:eastAsia="仿宋_GB2312" w:cs="仿宋_GB2312"/>
          <w:color w:val="auto"/>
          <w:sz w:val="32"/>
          <w:szCs w:val="32"/>
          <w:highlight w:val="none"/>
          <w:lang w:eastAsia="zh-CN"/>
        </w:rPr>
        <w:t>机构和</w:t>
      </w:r>
      <w:r>
        <w:rPr>
          <w:rFonts w:hint="eastAsia" w:ascii="仿宋_GB2312" w:hAnsi="仿宋_GB2312" w:eastAsia="仿宋_GB2312" w:cs="仿宋_GB2312"/>
          <w:color w:val="auto"/>
          <w:sz w:val="32"/>
          <w:szCs w:val="32"/>
          <w:highlight w:val="none"/>
        </w:rPr>
        <w:t>专家咨询、评议等方式，充分听取各方对平台规则的意见建议。</w:t>
      </w:r>
    </w:p>
    <w:p w14:paraId="60AA698E">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三十三</w:t>
      </w:r>
      <w:r>
        <w:rPr>
          <w:rFonts w:hint="eastAsia" w:ascii="黑体" w:hAnsi="黑体" w:eastAsia="黑体" w:cs="黑体"/>
          <w:color w:val="auto"/>
          <w:sz w:val="32"/>
          <w:szCs w:val="32"/>
          <w:highlight w:val="none"/>
        </w:rPr>
        <w:t>条【合规</w:t>
      </w:r>
      <w:r>
        <w:rPr>
          <w:rFonts w:hint="eastAsia" w:ascii="黑体" w:hAnsi="黑体" w:eastAsia="黑体" w:cs="黑体"/>
          <w:color w:val="auto"/>
          <w:sz w:val="32"/>
          <w:szCs w:val="32"/>
          <w:highlight w:val="none"/>
          <w:lang w:eastAsia="zh-CN"/>
        </w:rPr>
        <w:t>自律</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鼓励网络交易平台经营者发布年度平台规则合规报告，对平台规则的制定、修改和执行情况</w:t>
      </w:r>
      <w:r>
        <w:rPr>
          <w:rFonts w:hint="eastAsia" w:ascii="仿宋_GB2312" w:hAnsi="仿宋_GB2312" w:eastAsia="仿宋_GB2312" w:cs="仿宋_GB2312"/>
          <w:color w:val="auto"/>
          <w:sz w:val="32"/>
          <w:szCs w:val="32"/>
          <w:highlight w:val="none"/>
          <w:lang w:eastAsia="zh-CN"/>
        </w:rPr>
        <w:t>开展合规自评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接受社会各界监督。</w:t>
      </w:r>
    </w:p>
    <w:p w14:paraId="1B6DD971">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邀请或者委托具有平台治理专业知识的第三方</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其他合适的社会机构，出具平台规则外部合规评估</w:t>
      </w:r>
      <w:r>
        <w:rPr>
          <w:rFonts w:hint="eastAsia" w:ascii="仿宋_GB2312" w:hAnsi="仿宋_GB2312" w:eastAsia="仿宋_GB2312" w:cs="仿宋_GB2312"/>
          <w:color w:val="auto"/>
          <w:sz w:val="32"/>
          <w:szCs w:val="32"/>
          <w:highlight w:val="none"/>
          <w:lang w:eastAsia="zh-CN"/>
        </w:rPr>
        <w:t>报告</w:t>
      </w:r>
      <w:r>
        <w:rPr>
          <w:rFonts w:hint="eastAsia" w:ascii="仿宋_GB2312" w:hAnsi="仿宋_GB2312" w:eastAsia="仿宋_GB2312" w:cs="仿宋_GB2312"/>
          <w:color w:val="auto"/>
          <w:sz w:val="32"/>
          <w:szCs w:val="32"/>
          <w:highlight w:val="none"/>
        </w:rPr>
        <w:t>。</w:t>
      </w:r>
    </w:p>
    <w:p w14:paraId="20E77E2A">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三十四</w:t>
      </w:r>
      <w:r>
        <w:rPr>
          <w:rFonts w:hint="eastAsia" w:ascii="黑体" w:hAnsi="黑体" w:eastAsia="黑体" w:cs="黑体"/>
          <w:color w:val="auto"/>
          <w:sz w:val="32"/>
          <w:szCs w:val="32"/>
          <w:highlight w:val="none"/>
        </w:rPr>
        <w:t>条【组织评审】</w:t>
      </w:r>
      <w:r>
        <w:rPr>
          <w:rFonts w:hint="eastAsia" w:ascii="仿宋_GB2312" w:hAnsi="仿宋_GB2312" w:eastAsia="仿宋_GB2312" w:cs="仿宋_GB2312"/>
          <w:color w:val="auto"/>
          <w:sz w:val="32"/>
          <w:szCs w:val="32"/>
          <w:highlight w:val="none"/>
        </w:rPr>
        <w:t>市场监督管理</w:t>
      </w:r>
      <w:r>
        <w:rPr>
          <w:rFonts w:hint="eastAsia" w:ascii="仿宋_GB2312" w:hAnsi="仿宋_GB2312" w:eastAsia="仿宋_GB2312" w:cs="仿宋_GB2312"/>
          <w:color w:val="auto"/>
          <w:sz w:val="32"/>
          <w:szCs w:val="32"/>
          <w:highlight w:val="none"/>
          <w:lang w:eastAsia="zh-CN"/>
        </w:rPr>
        <w:t>、网信部门</w:t>
      </w:r>
      <w:r>
        <w:rPr>
          <w:rFonts w:hint="eastAsia" w:ascii="仿宋_GB2312" w:hAnsi="仿宋_GB2312" w:eastAsia="仿宋_GB2312" w:cs="仿宋_GB2312"/>
          <w:color w:val="auto"/>
          <w:sz w:val="32"/>
          <w:szCs w:val="32"/>
          <w:highlight w:val="none"/>
        </w:rPr>
        <w:t>可以通过组织专家评审等方式，对</w:t>
      </w:r>
      <w:r>
        <w:rPr>
          <w:rFonts w:hint="eastAsia" w:ascii="仿宋_GB2312" w:hAnsi="仿宋_GB2312" w:eastAsia="仿宋_GB2312" w:cs="仿宋_GB2312"/>
          <w:color w:val="auto"/>
          <w:sz w:val="32"/>
          <w:szCs w:val="32"/>
          <w:highlight w:val="none"/>
          <w:lang w:eastAsia="zh-CN"/>
        </w:rPr>
        <w:t>网络交易</w:t>
      </w:r>
      <w:r>
        <w:rPr>
          <w:rFonts w:hint="eastAsia" w:ascii="仿宋_GB2312" w:hAnsi="仿宋_GB2312" w:eastAsia="仿宋_GB2312" w:cs="仿宋_GB2312"/>
          <w:color w:val="auto"/>
          <w:sz w:val="32"/>
          <w:szCs w:val="32"/>
          <w:highlight w:val="none"/>
        </w:rPr>
        <w:t>平台规则的</w:t>
      </w:r>
      <w:r>
        <w:rPr>
          <w:rFonts w:hint="eastAsia" w:ascii="仿宋_GB2312" w:hAnsi="仿宋_GB2312" w:eastAsia="仿宋_GB2312" w:cs="仿宋_GB2312"/>
          <w:color w:val="auto"/>
          <w:sz w:val="32"/>
          <w:szCs w:val="32"/>
          <w:highlight w:val="none"/>
          <w:lang w:eastAsia="zh-CN"/>
        </w:rPr>
        <w:t>制定、</w:t>
      </w:r>
      <w:r>
        <w:rPr>
          <w:rFonts w:hint="eastAsia" w:ascii="仿宋_GB2312" w:hAnsi="仿宋_GB2312" w:eastAsia="仿宋_GB2312" w:cs="仿宋_GB2312"/>
          <w:color w:val="auto"/>
          <w:sz w:val="32"/>
          <w:szCs w:val="32"/>
          <w:highlight w:val="none"/>
        </w:rPr>
        <w:t>修改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情况提出点评意见，并反馈给相关平台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w:t>
      </w:r>
    </w:p>
    <w:p w14:paraId="58E72FD2">
      <w:pPr>
        <w:pStyle w:val="2"/>
        <w:keepNext w:val="0"/>
        <w:keepLines w:val="0"/>
        <w:pageBreakBefore w:val="0"/>
        <w:widowControl w:val="0"/>
        <w:kinsoku/>
        <w:wordWrap/>
        <w:overflowPunct/>
        <w:topLinePunct w:val="0"/>
        <w:autoSpaceDE/>
        <w:autoSpaceDN/>
        <w:bidi w:val="0"/>
        <w:adjustRightInd/>
        <w:snapToGrid/>
        <w:spacing w:after="0" w:afterLines="0" w:line="594" w:lineRule="exact"/>
        <w:jc w:val="both"/>
        <w:textAlignment w:val="auto"/>
        <w:rPr>
          <w:rFonts w:hint="eastAsia"/>
          <w:color w:val="auto"/>
          <w:highlight w:val="none"/>
        </w:rPr>
      </w:pPr>
    </w:p>
    <w:p w14:paraId="6AA02A7E">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第八章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监督管理</w:t>
      </w:r>
    </w:p>
    <w:p w14:paraId="5CAEF938">
      <w:pPr>
        <w:pStyle w:val="2"/>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第三十五条【工作原则和机制】</w:t>
      </w:r>
      <w:r>
        <w:rPr>
          <w:rFonts w:hint="eastAsia" w:ascii="仿宋_GB2312" w:hAnsi="仿宋_GB2312" w:eastAsia="仿宋_GB2312" w:cs="仿宋_GB2312"/>
          <w:color w:val="auto"/>
          <w:kern w:val="2"/>
          <w:sz w:val="32"/>
          <w:szCs w:val="32"/>
          <w:highlight w:val="none"/>
          <w:lang w:val="en-US" w:eastAsia="zh-CN" w:bidi="ar-SA"/>
        </w:rPr>
        <w:t>市场监督管理、网信部门在依照本办法履行网络交易平台规则监督管理职责过程中，应当确保行政检查于法有据、严格规范、公正文明、精准高效，尽量减少对网络交易平台经营者、平台内经营者正常经营活动的干扰，切实减轻企业负担。</w:t>
      </w:r>
    </w:p>
    <w:p w14:paraId="067A4495">
      <w:pPr>
        <w:pStyle w:val="2"/>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市场监督管理、网信部门建立健全网络交易平台规则监管重大事项通报、会商常态化工作机制。</w:t>
      </w:r>
    </w:p>
    <w:p w14:paraId="4EF943D4">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条【监管执法】</w:t>
      </w:r>
      <w:r>
        <w:rPr>
          <w:rFonts w:hint="eastAsia" w:ascii="仿宋_GB2312" w:hAnsi="仿宋_GB2312" w:eastAsia="仿宋_GB2312" w:cs="仿宋_GB2312"/>
          <w:color w:val="auto"/>
          <w:sz w:val="32"/>
          <w:szCs w:val="32"/>
          <w:highlight w:val="none"/>
        </w:rPr>
        <w:t>市场监督管理</w:t>
      </w:r>
      <w:r>
        <w:rPr>
          <w:rFonts w:hint="eastAsia" w:ascii="仿宋_GB2312" w:hAnsi="仿宋_GB2312" w:eastAsia="仿宋_GB2312" w:cs="仿宋_GB2312"/>
          <w:color w:val="auto"/>
          <w:sz w:val="32"/>
          <w:szCs w:val="32"/>
          <w:highlight w:val="none"/>
          <w:lang w:eastAsia="zh-CN"/>
        </w:rPr>
        <w:t>、网信</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依据各自职责，</w:t>
      </w:r>
      <w:r>
        <w:rPr>
          <w:rFonts w:hint="eastAsia" w:ascii="仿宋_GB2312" w:hAnsi="仿宋_GB2312" w:eastAsia="仿宋_GB2312" w:cs="仿宋_GB2312"/>
          <w:color w:val="auto"/>
          <w:sz w:val="32"/>
          <w:szCs w:val="32"/>
          <w:highlight w:val="none"/>
        </w:rPr>
        <w:t>对网络交易平台</w:t>
      </w:r>
      <w:r>
        <w:rPr>
          <w:rFonts w:hint="eastAsia" w:ascii="仿宋_GB2312" w:hAnsi="仿宋_GB2312" w:eastAsia="仿宋_GB2312" w:cs="仿宋_GB2312"/>
          <w:color w:val="auto"/>
          <w:sz w:val="32"/>
          <w:szCs w:val="32"/>
          <w:highlight w:val="none"/>
          <w:lang w:eastAsia="zh-CN"/>
        </w:rPr>
        <w:t>经营者涉嫌违反本办法的行为</w:t>
      </w:r>
      <w:r>
        <w:rPr>
          <w:rFonts w:hint="eastAsia" w:ascii="仿宋_GB2312" w:hAnsi="仿宋_GB2312" w:eastAsia="仿宋_GB2312" w:cs="仿宋_GB2312"/>
          <w:color w:val="auto"/>
          <w:sz w:val="32"/>
          <w:szCs w:val="32"/>
          <w:highlight w:val="none"/>
        </w:rPr>
        <w:t>进行查处时，可以依法采取下列措施，平台</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应当予以配合：</w:t>
      </w:r>
    </w:p>
    <w:p w14:paraId="52927A6C">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（一）对与涉嫌违法的网络交易行为有关的场所进行现场检查；</w:t>
      </w:r>
    </w:p>
    <w:p w14:paraId="776F1B91">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（二）查阅、复制与涉嫌违法的网络交易行为有关的合同、票据、账簿等有关资料；</w:t>
      </w:r>
    </w:p>
    <w:p w14:paraId="225A6C5E">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（三）收集、调取、复制与涉嫌违法的网络交易行为有关的电子数据；</w:t>
      </w:r>
    </w:p>
    <w:p w14:paraId="4EF58015">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（四）询问涉嫌从事违法的网络交易行为的当事人；</w:t>
      </w:r>
    </w:p>
    <w:p w14:paraId="2175B528">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（五）向与涉嫌违法的网络交易行为有关的自然人、法人和非法人组织调查了解有关情况；</w:t>
      </w:r>
    </w:p>
    <w:p w14:paraId="27A0649B">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（六）法律、法规规定可以采取的其他措施。</w:t>
      </w:r>
    </w:p>
    <w:p w14:paraId="3B8E27EB">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采取前款规定的措施，依法需要报经批准的，应当办理批准手续。</w:t>
      </w:r>
    </w:p>
    <w:p w14:paraId="5EA26605">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市场监督管理</w:t>
      </w:r>
      <w:r>
        <w:rPr>
          <w:rFonts w:hint="eastAsia" w:ascii="仿宋_GB2312" w:hAnsi="仿宋_GB2312" w:eastAsia="仿宋_GB2312" w:cs="仿宋_GB2312"/>
          <w:color w:val="auto"/>
          <w:sz w:val="32"/>
          <w:szCs w:val="32"/>
          <w:highlight w:val="none"/>
          <w:lang w:eastAsia="zh-CN"/>
        </w:rPr>
        <w:t>、网信</w:t>
      </w:r>
      <w:r>
        <w:rPr>
          <w:rFonts w:hint="eastAsia" w:ascii="仿宋_GB2312" w:hAnsi="仿宋_GB2312" w:eastAsia="仿宋_GB2312" w:cs="仿宋_GB2312"/>
          <w:color w:val="auto"/>
          <w:sz w:val="32"/>
          <w:szCs w:val="32"/>
          <w:highlight w:val="none"/>
        </w:rPr>
        <w:t>部门对违法行为的技术监测记录资料，可以作为实施行政处罚或者采取行政措施的电子数据证据。</w:t>
      </w:r>
    </w:p>
    <w:p w14:paraId="66412FBE">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eastAsia="zh-CN"/>
        </w:rPr>
        <w:t>第三十七条【约谈整改】</w:t>
      </w:r>
      <w:r>
        <w:rPr>
          <w:rFonts w:hint="eastAsia" w:ascii="仿宋_GB2312" w:hAnsi="仿宋_GB2312" w:eastAsia="仿宋_GB2312" w:cs="仿宋_GB2312"/>
          <w:color w:val="auto"/>
          <w:sz w:val="32"/>
          <w:szCs w:val="32"/>
          <w:highlight w:val="none"/>
        </w:rPr>
        <w:t>网络交易平台经营者在平台规则的制定</w:t>
      </w:r>
      <w:r>
        <w:rPr>
          <w:rFonts w:hint="eastAsia" w:ascii="仿宋_GB2312" w:hAnsi="仿宋_GB2312" w:eastAsia="仿宋_GB2312" w:cs="仿宋_GB2312"/>
          <w:color w:val="auto"/>
          <w:sz w:val="32"/>
          <w:szCs w:val="32"/>
          <w:highlight w:val="none"/>
          <w:lang w:eastAsia="zh-CN"/>
        </w:rPr>
        <w:t>、修改、</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eastAsia="zh-CN"/>
        </w:rPr>
        <w:t>过程中未履行法定义务，出现以下情形的，市场监督管理、网信部门可以依职责对其法定代表人或者主要负责人进行约谈，要求其采取措施进行整改：</w:t>
      </w:r>
    </w:p>
    <w:p w14:paraId="46837E45">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（一）市场监督管理部门日常监管中发现存在问题，可能对网络交易秩序造成负面影响的；</w:t>
      </w:r>
    </w:p>
    <w:p w14:paraId="6523C636">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（二）未充分保障平台内经营者、消费者等权益，造成不良社会影响的；</w:t>
      </w:r>
    </w:p>
    <w:p w14:paraId="5C58566E">
      <w:pPr>
        <w:pStyle w:val="2"/>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（三）其他造成不良社会影响的情形。</w:t>
      </w:r>
    </w:p>
    <w:p w14:paraId="6D80D6D1">
      <w:pPr>
        <w:keepNext w:val="0"/>
        <w:keepLines w:val="0"/>
        <w:pageBreakBefore w:val="0"/>
        <w:widowControl w:val="0"/>
        <w:kinsoku/>
        <w:wordWrap/>
        <w:overflowPunct/>
        <w:topLinePunct w:val="0"/>
        <w:autoSpaceDE/>
        <w:autoSpaceDN/>
        <w:bidi w:val="0"/>
        <w:adjustRightInd/>
        <w:snapToGrid/>
        <w:spacing w:after="0" w:afterLines="0" w:line="594" w:lineRule="exact"/>
        <w:jc w:val="both"/>
        <w:textAlignment w:val="auto"/>
        <w:outlineLvl w:val="9"/>
        <w:rPr>
          <w:rFonts w:hint="eastAsia" w:ascii="黑体" w:hAnsi="黑体" w:eastAsia="黑体" w:cs="黑体"/>
          <w:color w:val="auto"/>
          <w:sz w:val="32"/>
          <w:szCs w:val="32"/>
          <w:highlight w:val="none"/>
          <w:lang w:eastAsia="zh-CN"/>
        </w:rPr>
      </w:pPr>
    </w:p>
    <w:p w14:paraId="0F2999FA">
      <w:pPr>
        <w:keepNext w:val="0"/>
        <w:keepLines w:val="0"/>
        <w:pageBreakBefore w:val="0"/>
        <w:widowControl w:val="0"/>
        <w:kinsoku/>
        <w:wordWrap/>
        <w:overflowPunct/>
        <w:topLinePunct w:val="0"/>
        <w:autoSpaceDE/>
        <w:autoSpaceDN/>
        <w:bidi w:val="0"/>
        <w:adjustRightInd/>
        <w:snapToGrid/>
        <w:spacing w:after="0" w:afterLines="0" w:line="594" w:lineRule="exact"/>
        <w:jc w:val="center"/>
        <w:textAlignment w:val="auto"/>
        <w:outlineLvl w:val="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第九章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法律责任</w:t>
      </w:r>
    </w:p>
    <w:p w14:paraId="71CD2A4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条【违反</w:t>
      </w:r>
      <w:r>
        <w:rPr>
          <w:rFonts w:hint="eastAsia" w:ascii="黑体" w:hAnsi="黑体" w:eastAsia="黑体" w:cs="黑体"/>
          <w:color w:val="auto"/>
          <w:sz w:val="32"/>
          <w:szCs w:val="32"/>
          <w:highlight w:val="none"/>
          <w:lang w:eastAsia="zh-CN"/>
        </w:rPr>
        <w:t>规则制定相关</w:t>
      </w:r>
      <w:r>
        <w:rPr>
          <w:rFonts w:hint="eastAsia" w:ascii="黑体" w:hAnsi="黑体" w:eastAsia="黑体" w:cs="黑体"/>
          <w:color w:val="auto"/>
          <w:sz w:val="32"/>
          <w:szCs w:val="32"/>
          <w:highlight w:val="none"/>
        </w:rPr>
        <w:t>义务】</w:t>
      </w:r>
      <w:r>
        <w:rPr>
          <w:rFonts w:hint="eastAsia" w:ascii="仿宋_GB2312" w:hAnsi="仿宋_GB2312" w:eastAsia="仿宋_GB2312" w:cs="仿宋_GB2312"/>
          <w:color w:val="auto"/>
          <w:sz w:val="32"/>
          <w:szCs w:val="32"/>
          <w:highlight w:val="none"/>
        </w:rPr>
        <w:t>网络交易平台经营者违反本办法</w:t>
      </w:r>
      <w:r>
        <w:rPr>
          <w:rFonts w:hint="eastAsia" w:ascii="仿宋_GB2312" w:hAnsi="仿宋_GB2312" w:eastAsia="仿宋_GB2312" w:cs="仿宋_GB2312"/>
          <w:color w:val="auto"/>
          <w:sz w:val="32"/>
          <w:szCs w:val="32"/>
          <w:highlight w:val="none"/>
          <w:lang w:eastAsia="zh-CN"/>
        </w:rPr>
        <w:t>，有下列行为之一的，</w:t>
      </w:r>
      <w:r>
        <w:rPr>
          <w:rFonts w:hint="eastAsia" w:ascii="仿宋_GB2312" w:hAnsi="仿宋_GB2312" w:eastAsia="仿宋_GB2312" w:cs="仿宋_GB2312"/>
          <w:color w:val="auto"/>
          <w:sz w:val="32"/>
          <w:szCs w:val="32"/>
          <w:highlight w:val="none"/>
        </w:rPr>
        <w:t>依照《</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电子商务法》第八十一条的规定进行处罚</w:t>
      </w:r>
      <w:r>
        <w:rPr>
          <w:rFonts w:hint="eastAsia" w:ascii="仿宋_GB2312" w:hAnsi="仿宋_GB2312" w:eastAsia="仿宋_GB2312" w:cs="仿宋_GB2312"/>
          <w:color w:val="auto"/>
          <w:sz w:val="32"/>
          <w:szCs w:val="32"/>
          <w:highlight w:val="none"/>
          <w:lang w:eastAsia="zh-CN"/>
        </w:rPr>
        <w:t>：</w:t>
      </w:r>
    </w:p>
    <w:p w14:paraId="68B72B5D">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（一）未</w:t>
      </w:r>
      <w:r>
        <w:rPr>
          <w:rFonts w:hint="eastAsia" w:ascii="仿宋_GB2312" w:hAnsi="仿宋_GB2312" w:eastAsia="仿宋_GB2312" w:cs="仿宋_GB2312"/>
          <w:color w:val="auto"/>
          <w:sz w:val="32"/>
          <w:szCs w:val="32"/>
          <w:highlight w:val="none"/>
        </w:rPr>
        <w:t>在网站或者应用程序首页显著位置，持续公示平台规则或平台规则的链接标识</w:t>
      </w:r>
      <w:r>
        <w:rPr>
          <w:rFonts w:hint="eastAsia" w:ascii="仿宋_GB2312" w:hAnsi="仿宋_GB2312" w:eastAsia="仿宋_GB2312" w:cs="仿宋_GB2312"/>
          <w:color w:val="auto"/>
          <w:sz w:val="32"/>
          <w:szCs w:val="32"/>
          <w:highlight w:val="none"/>
          <w:lang w:eastAsia="zh-CN"/>
        </w:rPr>
        <w:t>的；</w:t>
      </w:r>
    </w:p>
    <w:p w14:paraId="072DB7D9">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制定、修改平台规则</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在网络交易平台网站或者应用程序显著位置公开征求意见</w:t>
      </w:r>
      <w:r>
        <w:rPr>
          <w:rFonts w:hint="eastAsia" w:ascii="仿宋_GB2312" w:hAnsi="仿宋_GB2312" w:eastAsia="仿宋_GB2312" w:cs="仿宋_GB2312"/>
          <w:color w:val="auto"/>
          <w:sz w:val="32"/>
          <w:szCs w:val="32"/>
          <w:highlight w:val="none"/>
          <w:lang w:eastAsia="zh-CN"/>
        </w:rPr>
        <w:t>的；</w:t>
      </w:r>
    </w:p>
    <w:p w14:paraId="711E933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（三）无正当理由，</w:t>
      </w:r>
      <w:r>
        <w:rPr>
          <w:rFonts w:hint="eastAsia" w:ascii="仿宋_GB2312" w:hAnsi="仿宋_GB2312" w:eastAsia="仿宋_GB2312" w:cs="仿宋_GB2312"/>
          <w:color w:val="auto"/>
          <w:sz w:val="32"/>
          <w:szCs w:val="32"/>
          <w:highlight w:val="none"/>
          <w:lang w:eastAsia="zh-CN"/>
        </w:rPr>
        <w:t>制定、修改的平台规则未在</w:t>
      </w:r>
      <w:r>
        <w:rPr>
          <w:rFonts w:hint="eastAsia" w:ascii="仿宋_GB2312" w:hAnsi="仿宋_GB2312" w:eastAsia="仿宋_GB2312" w:cs="仿宋_GB2312"/>
          <w:color w:val="auto"/>
          <w:sz w:val="32"/>
          <w:szCs w:val="32"/>
          <w:highlight w:val="none"/>
        </w:rPr>
        <w:t>实施前七日予以公示</w:t>
      </w:r>
      <w:r>
        <w:rPr>
          <w:rFonts w:hint="eastAsia" w:ascii="仿宋_GB2312" w:hAnsi="仿宋_GB2312" w:eastAsia="仿宋_GB2312" w:cs="仿宋_GB2312"/>
          <w:color w:val="auto"/>
          <w:sz w:val="32"/>
          <w:szCs w:val="32"/>
          <w:highlight w:val="none"/>
          <w:lang w:eastAsia="zh-CN"/>
        </w:rPr>
        <w:t>的；</w:t>
      </w:r>
    </w:p>
    <w:p w14:paraId="13DDA9B2">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（四）平台内经营者不接受平台规则制定、修改提出退出，网络交易平台经营者以设置不合理条件等方式阻止其退出的。</w:t>
      </w:r>
    </w:p>
    <w:p w14:paraId="37B5D919">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94"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kern w:val="2"/>
          <w:sz w:val="32"/>
          <w:szCs w:val="32"/>
          <w:highlight w:val="none"/>
          <w:lang w:val="en-US" w:eastAsia="zh-CN" w:bidi="ar-SA"/>
        </w:rPr>
        <w:t>第三十九条【违反程序性义务】</w:t>
      </w:r>
      <w:r>
        <w:rPr>
          <w:rFonts w:hint="eastAsia" w:ascii="仿宋_GB2312" w:hAnsi="仿宋_GB2312" w:eastAsia="仿宋_GB2312" w:cs="仿宋_GB2312"/>
          <w:color w:val="auto"/>
          <w:sz w:val="32"/>
          <w:szCs w:val="32"/>
          <w:highlight w:val="none"/>
          <w:lang w:val="en-US" w:eastAsia="zh-CN"/>
        </w:rPr>
        <w:t>网络交易平台经营者违反本办法第九条、第十四条、第十五条、第十七条、第十九条规定，</w:t>
      </w:r>
      <w:r>
        <w:rPr>
          <w:rFonts w:hint="eastAsia" w:ascii="仿宋_GB2312" w:hAnsi="仿宋_GB2312" w:eastAsia="仿宋_GB2312" w:cs="仿宋_GB2312"/>
          <w:color w:val="auto"/>
          <w:sz w:val="32"/>
          <w:szCs w:val="32"/>
          <w:highlight w:val="none"/>
        </w:rPr>
        <w:t>法律、行政法规有规定的，依照其规定；法律、行政法规没有规定的，由市场监督管理</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责令限期改正</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lang w:val="en-US" w:eastAsia="zh-CN"/>
        </w:rPr>
        <w:t>处</w:t>
      </w:r>
      <w:r>
        <w:rPr>
          <w:rFonts w:hint="eastAsia" w:ascii="仿宋_GB2312" w:hAnsi="仿宋_GB2312" w:eastAsia="仿宋_GB2312" w:cs="仿宋_GB2312"/>
          <w:color w:val="auto"/>
          <w:sz w:val="32"/>
          <w:szCs w:val="32"/>
          <w:highlight w:val="none"/>
        </w:rPr>
        <w:t>一万元以上十万元以下罚款。</w:t>
      </w:r>
    </w:p>
    <w:p w14:paraId="08CB6ED7">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94"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第四十条【违反信息、网络及数据安全保护义务】</w:t>
      </w:r>
      <w:r>
        <w:rPr>
          <w:rFonts w:hint="eastAsia" w:ascii="仿宋_GB2312" w:hAnsi="仿宋_GB2312" w:eastAsia="仿宋_GB2312" w:cs="仿宋_GB2312"/>
          <w:color w:val="auto"/>
          <w:sz w:val="32"/>
          <w:szCs w:val="32"/>
          <w:highlight w:val="none"/>
          <w:lang w:val="en-US" w:eastAsia="zh-CN"/>
        </w:rPr>
        <w:t>网络交易平台经营者违反本办法第二十二条、第二十三条、第二十四条、第二十五条规定，</w:t>
      </w:r>
      <w:r>
        <w:rPr>
          <w:rFonts w:hint="eastAsia" w:ascii="仿宋_GB2312" w:hAnsi="仿宋_GB2312" w:eastAsia="仿宋_GB2312" w:cs="仿宋_GB2312"/>
          <w:color w:val="auto"/>
          <w:sz w:val="32"/>
          <w:szCs w:val="32"/>
          <w:highlight w:val="none"/>
        </w:rPr>
        <w:t>法律、行政法规有规定的，依照其规定；法律、行政法规没有规定的，由</w:t>
      </w:r>
      <w:r>
        <w:rPr>
          <w:rFonts w:hint="eastAsia" w:ascii="仿宋_GB2312" w:hAnsi="仿宋_GB2312" w:eastAsia="仿宋_GB2312" w:cs="仿宋_GB2312"/>
          <w:color w:val="auto"/>
          <w:sz w:val="32"/>
          <w:szCs w:val="32"/>
          <w:highlight w:val="none"/>
          <w:lang w:eastAsia="zh-CN"/>
        </w:rPr>
        <w:t>网信</w:t>
      </w:r>
      <w:r>
        <w:rPr>
          <w:rFonts w:hint="eastAsia" w:ascii="仿宋_GB2312" w:hAnsi="仿宋_GB2312" w:eastAsia="仿宋_GB2312" w:cs="仿宋_GB2312"/>
          <w:color w:val="auto"/>
          <w:sz w:val="32"/>
          <w:szCs w:val="32"/>
          <w:highlight w:val="none"/>
        </w:rPr>
        <w:t>部门责令限期改正</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lang w:val="en-US" w:eastAsia="zh-CN"/>
        </w:rPr>
        <w:t>处</w:t>
      </w:r>
      <w:r>
        <w:rPr>
          <w:rFonts w:hint="eastAsia" w:ascii="仿宋_GB2312" w:hAnsi="仿宋_GB2312" w:eastAsia="仿宋_GB2312" w:cs="仿宋_GB2312"/>
          <w:color w:val="auto"/>
          <w:sz w:val="32"/>
          <w:szCs w:val="32"/>
          <w:highlight w:val="none"/>
        </w:rPr>
        <w:t>一万元以上十万元以下罚款。</w:t>
      </w:r>
    </w:p>
    <w:p w14:paraId="608A2F96">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四十一</w:t>
      </w:r>
      <w:r>
        <w:rPr>
          <w:rFonts w:hint="eastAsia" w:ascii="黑体" w:hAnsi="黑体" w:eastAsia="黑体" w:cs="黑体"/>
          <w:color w:val="auto"/>
          <w:sz w:val="32"/>
          <w:szCs w:val="32"/>
          <w:highlight w:val="none"/>
        </w:rPr>
        <w:t>条【</w:t>
      </w:r>
      <w:r>
        <w:rPr>
          <w:rFonts w:hint="eastAsia" w:ascii="黑体" w:hAnsi="黑体" w:eastAsia="黑体" w:cs="黑体"/>
          <w:color w:val="auto"/>
          <w:sz w:val="32"/>
          <w:szCs w:val="32"/>
          <w:highlight w:val="none"/>
          <w:lang w:eastAsia="zh-CN"/>
        </w:rPr>
        <w:t>侵害平台内经营者权益</w:t>
      </w:r>
      <w:r>
        <w:rPr>
          <w:rFonts w:hint="eastAsia" w:ascii="黑体" w:hAnsi="黑体" w:eastAsia="黑体" w:cs="黑体"/>
          <w:color w:val="auto"/>
          <w:sz w:val="32"/>
          <w:szCs w:val="32"/>
          <w:highlight w:val="none"/>
        </w:rPr>
        <w:t>】</w:t>
      </w:r>
      <w:r>
        <w:rPr>
          <w:rFonts w:hint="eastAsia" w:ascii="仿宋_GB2312" w:hAnsi="仿宋_GB2312" w:eastAsia="仿宋_GB2312" w:cs="仿宋_GB2312"/>
          <w:color w:val="auto"/>
          <w:sz w:val="32"/>
          <w:szCs w:val="32"/>
          <w:highlight w:val="none"/>
        </w:rPr>
        <w:t>网络交易平台经营者违反本办法第二十</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条、第二十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条规定的，依照《</w:t>
      </w:r>
      <w:r>
        <w:rPr>
          <w:rFonts w:hint="eastAsia" w:ascii="仿宋_GB2312" w:hAnsi="仿宋_GB2312" w:eastAsia="仿宋_GB2312" w:cs="仿宋_GB2312"/>
          <w:color w:val="auto"/>
          <w:sz w:val="32"/>
          <w:szCs w:val="32"/>
          <w:highlight w:val="none"/>
          <w:lang w:eastAsia="zh-CN"/>
        </w:rPr>
        <w:t>中华人民共和国</w:t>
      </w:r>
      <w:r>
        <w:rPr>
          <w:rFonts w:hint="eastAsia" w:ascii="仿宋_GB2312" w:hAnsi="仿宋_GB2312" w:eastAsia="仿宋_GB2312" w:cs="仿宋_GB2312"/>
          <w:color w:val="auto"/>
          <w:sz w:val="32"/>
          <w:szCs w:val="32"/>
          <w:highlight w:val="none"/>
        </w:rPr>
        <w:t>电子商务法》第八十二条的规定进行处罚。</w:t>
      </w:r>
    </w:p>
    <w:p w14:paraId="462AAA65">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四十二</w:t>
      </w:r>
      <w:r>
        <w:rPr>
          <w:rFonts w:hint="eastAsia" w:ascii="黑体" w:hAnsi="黑体" w:eastAsia="黑体" w:cs="黑体"/>
          <w:color w:val="auto"/>
          <w:sz w:val="32"/>
          <w:szCs w:val="32"/>
          <w:highlight w:val="none"/>
        </w:rPr>
        <w:t>条【侵害消费者权益】</w:t>
      </w:r>
      <w:r>
        <w:rPr>
          <w:rFonts w:hint="eastAsia" w:ascii="仿宋_GB2312" w:hAnsi="仿宋_GB2312" w:eastAsia="仿宋_GB2312" w:cs="仿宋_GB2312"/>
          <w:color w:val="auto"/>
          <w:sz w:val="32"/>
          <w:szCs w:val="32"/>
          <w:highlight w:val="none"/>
        </w:rPr>
        <w:t>网络交易平台经营者违反本办法</w:t>
      </w:r>
      <w:r>
        <w:rPr>
          <w:rFonts w:hint="eastAsia" w:ascii="仿宋_GB2312" w:hAnsi="仿宋_GB2312" w:eastAsia="仿宋_GB2312" w:cs="仿宋_GB2312"/>
          <w:color w:val="auto"/>
          <w:sz w:val="32"/>
          <w:szCs w:val="32"/>
          <w:highlight w:val="none"/>
          <w:lang w:eastAsia="zh-CN"/>
        </w:rPr>
        <w:t>第二十九条、第三十条、</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三十一</w:t>
      </w:r>
      <w:r>
        <w:rPr>
          <w:rFonts w:hint="eastAsia" w:ascii="仿宋_GB2312" w:hAnsi="仿宋_GB2312" w:eastAsia="仿宋_GB2312" w:cs="仿宋_GB2312"/>
          <w:color w:val="auto"/>
          <w:sz w:val="32"/>
          <w:szCs w:val="32"/>
          <w:highlight w:val="none"/>
        </w:rPr>
        <w:t>条规定</w:t>
      </w:r>
      <w:r>
        <w:rPr>
          <w:rFonts w:hint="eastAsia" w:ascii="仿宋_GB2312" w:hAnsi="仿宋_GB2312" w:eastAsia="仿宋_GB2312" w:cs="仿宋_GB2312"/>
          <w:color w:val="auto"/>
          <w:sz w:val="32"/>
          <w:szCs w:val="32"/>
          <w:highlight w:val="none"/>
          <w:lang w:eastAsia="zh-CN"/>
        </w:rPr>
        <w:t>，损害消费者权益的</w:t>
      </w:r>
      <w:r>
        <w:rPr>
          <w:rFonts w:hint="eastAsia" w:ascii="仿宋_GB2312" w:hAnsi="仿宋_GB2312" w:eastAsia="仿宋_GB2312" w:cs="仿宋_GB2312"/>
          <w:color w:val="auto"/>
          <w:sz w:val="32"/>
          <w:szCs w:val="32"/>
          <w:highlight w:val="none"/>
        </w:rPr>
        <w:t>，法律、行政法规有规定的，依照其规定；法律、行政法规没有规定的，由市场监督管理部门责令限期改正</w:t>
      </w:r>
      <w:r>
        <w:rPr>
          <w:rFonts w:hint="eastAsia" w:ascii="仿宋_GB2312" w:hAnsi="仿宋_GB2312" w:eastAsia="仿宋_GB2312" w:cs="仿宋_GB2312"/>
          <w:color w:val="auto"/>
          <w:sz w:val="32"/>
          <w:szCs w:val="32"/>
          <w:highlight w:val="none"/>
          <w:lang w:eastAsia="zh-CN"/>
        </w:rPr>
        <w:t>，可</w:t>
      </w:r>
      <w:r>
        <w:rPr>
          <w:rFonts w:hint="eastAsia" w:ascii="仿宋_GB2312" w:hAnsi="仿宋_GB2312" w:eastAsia="仿宋_GB2312" w:cs="仿宋_GB2312"/>
          <w:color w:val="auto"/>
          <w:sz w:val="32"/>
          <w:szCs w:val="32"/>
          <w:highlight w:val="none"/>
          <w:lang w:val="en-US" w:eastAsia="zh-CN"/>
        </w:rPr>
        <w:t>处一</w:t>
      </w:r>
      <w:r>
        <w:rPr>
          <w:rFonts w:hint="eastAsia" w:ascii="仿宋_GB2312" w:hAnsi="仿宋_GB2312" w:eastAsia="仿宋_GB2312" w:cs="仿宋_GB2312"/>
          <w:color w:val="auto"/>
          <w:sz w:val="32"/>
          <w:szCs w:val="32"/>
          <w:highlight w:val="none"/>
        </w:rPr>
        <w:t>万元以上十万元以下罚款。</w:t>
      </w:r>
    </w:p>
    <w:p w14:paraId="4F310A80">
      <w:pPr>
        <w:keepNext w:val="0"/>
        <w:keepLines w:val="0"/>
        <w:pageBreakBefore w:val="0"/>
        <w:widowControl w:val="0"/>
        <w:kinsoku/>
        <w:wordWrap/>
        <w:overflowPunct/>
        <w:topLinePunct w:val="0"/>
        <w:autoSpaceDE/>
        <w:autoSpaceDN/>
        <w:bidi w:val="0"/>
        <w:adjustRightInd/>
        <w:snapToGrid/>
        <w:spacing w:after="0" w:afterLines="0" w:line="594"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四十三</w:t>
      </w:r>
      <w:r>
        <w:rPr>
          <w:rFonts w:hint="eastAsia" w:ascii="黑体" w:hAnsi="黑体" w:eastAsia="黑体" w:cs="黑体"/>
          <w:color w:val="auto"/>
          <w:sz w:val="32"/>
          <w:szCs w:val="32"/>
          <w:highlight w:val="none"/>
        </w:rPr>
        <w:t>条【实施】</w:t>
      </w:r>
      <w:r>
        <w:rPr>
          <w:rFonts w:hint="eastAsia" w:ascii="仿宋_GB2312" w:hAnsi="仿宋_GB2312" w:eastAsia="仿宋_GB2312" w:cs="仿宋_GB2312"/>
          <w:color w:val="auto"/>
          <w:sz w:val="32"/>
          <w:szCs w:val="32"/>
          <w:highlight w:val="none"/>
        </w:rPr>
        <w:t>本办法于202 年 月 日起开始实施。</w:t>
      </w:r>
    </w:p>
    <w:sectPr>
      <w:footerReference r:id="rId5" w:type="default"/>
      <w:pgSz w:w="11906" w:h="16838"/>
      <w:pgMar w:top="1984" w:right="1474" w:bottom="1644" w:left="147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1C124D-A9C9-478E-942C-62B23D3411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华文细黑"/>
    <w:panose1 w:val="02010600030101010101"/>
    <w:charset w:val="00"/>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B4DD52F2-6A88-471C-94E3-DC8ECFE01966}"/>
  </w:font>
  <w:font w:name="方正小标宋简体">
    <w:panose1 w:val="02000000000000000000"/>
    <w:charset w:val="86"/>
    <w:family w:val="auto"/>
    <w:pitch w:val="default"/>
    <w:sig w:usb0="00000001" w:usb1="08000000" w:usb2="00000000" w:usb3="00000000" w:csb0="00040000" w:csb1="00000000"/>
    <w:embedRegular r:id="rId3" w:fontKey="{58A7DC34-F38F-4E29-8D37-98910D262C77}"/>
  </w:font>
  <w:font w:name="楷体_GB2312">
    <w:altName w:val="楷体"/>
    <w:panose1 w:val="02010609030101010101"/>
    <w:charset w:val="86"/>
    <w:family w:val="auto"/>
    <w:pitch w:val="default"/>
    <w:sig w:usb0="00000001" w:usb1="080E0000" w:usb2="00000000" w:usb3="00000000" w:csb0="00040000" w:csb1="00000000"/>
    <w:embedRegular r:id="rId4" w:fontKey="{1F9A2391-50D6-4839-8E7D-D6148D78A52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054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9CE93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9CE93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F7A6C"/>
    <w:multiLevelType w:val="singleLevel"/>
    <w:tmpl w:val="FEEF7A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96"/>
    <w:rsid w:val="000110B4"/>
    <w:rsid w:val="00035A8F"/>
    <w:rsid w:val="0004532C"/>
    <w:rsid w:val="0005132D"/>
    <w:rsid w:val="00073FB0"/>
    <w:rsid w:val="000821DC"/>
    <w:rsid w:val="00091F45"/>
    <w:rsid w:val="000B59EF"/>
    <w:rsid w:val="000B6EF7"/>
    <w:rsid w:val="000D1CF8"/>
    <w:rsid w:val="000F2CE7"/>
    <w:rsid w:val="000F5970"/>
    <w:rsid w:val="00161E37"/>
    <w:rsid w:val="00170D46"/>
    <w:rsid w:val="00173306"/>
    <w:rsid w:val="001F398C"/>
    <w:rsid w:val="00203497"/>
    <w:rsid w:val="00212EE5"/>
    <w:rsid w:val="0021413F"/>
    <w:rsid w:val="002A3404"/>
    <w:rsid w:val="002B4850"/>
    <w:rsid w:val="002E33C6"/>
    <w:rsid w:val="00345D82"/>
    <w:rsid w:val="0034674D"/>
    <w:rsid w:val="00356166"/>
    <w:rsid w:val="00376797"/>
    <w:rsid w:val="00382496"/>
    <w:rsid w:val="003A2431"/>
    <w:rsid w:val="003B05E7"/>
    <w:rsid w:val="003B1EE8"/>
    <w:rsid w:val="003F1A26"/>
    <w:rsid w:val="00412181"/>
    <w:rsid w:val="004174B5"/>
    <w:rsid w:val="00436896"/>
    <w:rsid w:val="00440FDA"/>
    <w:rsid w:val="004725BE"/>
    <w:rsid w:val="004B2326"/>
    <w:rsid w:val="0051548A"/>
    <w:rsid w:val="00524FB6"/>
    <w:rsid w:val="00525610"/>
    <w:rsid w:val="00570379"/>
    <w:rsid w:val="00583DAE"/>
    <w:rsid w:val="00584C27"/>
    <w:rsid w:val="005B1354"/>
    <w:rsid w:val="005B63F9"/>
    <w:rsid w:val="006142CB"/>
    <w:rsid w:val="00625E89"/>
    <w:rsid w:val="00657B3F"/>
    <w:rsid w:val="00661DD4"/>
    <w:rsid w:val="006A3B9E"/>
    <w:rsid w:val="006A7CE3"/>
    <w:rsid w:val="006C3F2F"/>
    <w:rsid w:val="006D2AF9"/>
    <w:rsid w:val="006D4C51"/>
    <w:rsid w:val="006E5436"/>
    <w:rsid w:val="007017CA"/>
    <w:rsid w:val="007111C0"/>
    <w:rsid w:val="00723785"/>
    <w:rsid w:val="00724C96"/>
    <w:rsid w:val="00751873"/>
    <w:rsid w:val="0075529E"/>
    <w:rsid w:val="007561CC"/>
    <w:rsid w:val="007657AF"/>
    <w:rsid w:val="007B2A01"/>
    <w:rsid w:val="007C6B3D"/>
    <w:rsid w:val="007C6E86"/>
    <w:rsid w:val="00842251"/>
    <w:rsid w:val="008C5441"/>
    <w:rsid w:val="00946C4D"/>
    <w:rsid w:val="00993A28"/>
    <w:rsid w:val="00A125D6"/>
    <w:rsid w:val="00A464B2"/>
    <w:rsid w:val="00A510C1"/>
    <w:rsid w:val="00A77156"/>
    <w:rsid w:val="00AE5B4E"/>
    <w:rsid w:val="00AF48D2"/>
    <w:rsid w:val="00B52190"/>
    <w:rsid w:val="00B616FE"/>
    <w:rsid w:val="00B64A9F"/>
    <w:rsid w:val="00B67CA9"/>
    <w:rsid w:val="00B7694B"/>
    <w:rsid w:val="00B913C3"/>
    <w:rsid w:val="00B916EB"/>
    <w:rsid w:val="00B933C3"/>
    <w:rsid w:val="00BE7F72"/>
    <w:rsid w:val="00BF0AC8"/>
    <w:rsid w:val="00C04B52"/>
    <w:rsid w:val="00C446F8"/>
    <w:rsid w:val="00C47D93"/>
    <w:rsid w:val="00C50EF3"/>
    <w:rsid w:val="00C55A81"/>
    <w:rsid w:val="00CC7B51"/>
    <w:rsid w:val="00CD77D2"/>
    <w:rsid w:val="00CF1384"/>
    <w:rsid w:val="00CF138D"/>
    <w:rsid w:val="00CF7CC7"/>
    <w:rsid w:val="00D12D9E"/>
    <w:rsid w:val="00D2505D"/>
    <w:rsid w:val="00D31DAA"/>
    <w:rsid w:val="00D53F0F"/>
    <w:rsid w:val="00D62002"/>
    <w:rsid w:val="00D935D2"/>
    <w:rsid w:val="00D9468E"/>
    <w:rsid w:val="00DA0122"/>
    <w:rsid w:val="00DC22DE"/>
    <w:rsid w:val="00DD178E"/>
    <w:rsid w:val="00DD354E"/>
    <w:rsid w:val="00DE0B8B"/>
    <w:rsid w:val="00E10F86"/>
    <w:rsid w:val="00E203AD"/>
    <w:rsid w:val="00E262D6"/>
    <w:rsid w:val="00E46E36"/>
    <w:rsid w:val="00ED3016"/>
    <w:rsid w:val="00ED302F"/>
    <w:rsid w:val="00ED39EF"/>
    <w:rsid w:val="00EE02FE"/>
    <w:rsid w:val="00EE490E"/>
    <w:rsid w:val="00EF16A2"/>
    <w:rsid w:val="00F05E69"/>
    <w:rsid w:val="00F45C1F"/>
    <w:rsid w:val="00F50779"/>
    <w:rsid w:val="00FA7AF5"/>
    <w:rsid w:val="00FB7C0A"/>
    <w:rsid w:val="00FD25CA"/>
    <w:rsid w:val="00FE0A3F"/>
    <w:rsid w:val="03BD4766"/>
    <w:rsid w:val="0DADA9C3"/>
    <w:rsid w:val="0F77F09E"/>
    <w:rsid w:val="0FDBC771"/>
    <w:rsid w:val="14EF9F4A"/>
    <w:rsid w:val="17A69DEE"/>
    <w:rsid w:val="1B3F7F73"/>
    <w:rsid w:val="1BFE2D18"/>
    <w:rsid w:val="1F2DF702"/>
    <w:rsid w:val="1FBD65C6"/>
    <w:rsid w:val="1FBE4116"/>
    <w:rsid w:val="1FF58913"/>
    <w:rsid w:val="1FFF240A"/>
    <w:rsid w:val="1FFFE2FE"/>
    <w:rsid w:val="27DE5E77"/>
    <w:rsid w:val="2B3F311B"/>
    <w:rsid w:val="2B5D62C5"/>
    <w:rsid w:val="2BFFA41F"/>
    <w:rsid w:val="2EF7EFC7"/>
    <w:rsid w:val="2EFF5E23"/>
    <w:rsid w:val="2FEE7A03"/>
    <w:rsid w:val="30EF8992"/>
    <w:rsid w:val="32E33389"/>
    <w:rsid w:val="34F7265D"/>
    <w:rsid w:val="371D320D"/>
    <w:rsid w:val="371EC855"/>
    <w:rsid w:val="37568CE9"/>
    <w:rsid w:val="37BFD11D"/>
    <w:rsid w:val="37FD046C"/>
    <w:rsid w:val="39FDE2E3"/>
    <w:rsid w:val="3ABF3475"/>
    <w:rsid w:val="3B6F5291"/>
    <w:rsid w:val="3BEB9790"/>
    <w:rsid w:val="3CD5B903"/>
    <w:rsid w:val="3D8F3F76"/>
    <w:rsid w:val="3EBEE8DE"/>
    <w:rsid w:val="3EF61245"/>
    <w:rsid w:val="3FBDCFE3"/>
    <w:rsid w:val="3FBE0979"/>
    <w:rsid w:val="3FD7BBBA"/>
    <w:rsid w:val="3FD7FDD5"/>
    <w:rsid w:val="3FF59F17"/>
    <w:rsid w:val="3FFDA8C3"/>
    <w:rsid w:val="3FFF20C4"/>
    <w:rsid w:val="3FFFAB82"/>
    <w:rsid w:val="47F6E359"/>
    <w:rsid w:val="4BBF9229"/>
    <w:rsid w:val="4BF80979"/>
    <w:rsid w:val="4F722923"/>
    <w:rsid w:val="4FFFA452"/>
    <w:rsid w:val="531E58DE"/>
    <w:rsid w:val="57B5E918"/>
    <w:rsid w:val="57F75EFC"/>
    <w:rsid w:val="5B378795"/>
    <w:rsid w:val="5B5F7FD9"/>
    <w:rsid w:val="5BFBAFE2"/>
    <w:rsid w:val="5BFE28CC"/>
    <w:rsid w:val="5F388C3B"/>
    <w:rsid w:val="5F3F7E52"/>
    <w:rsid w:val="5F633A34"/>
    <w:rsid w:val="5F93B11C"/>
    <w:rsid w:val="5FC5A57D"/>
    <w:rsid w:val="5FDE0A0F"/>
    <w:rsid w:val="5FE78BB2"/>
    <w:rsid w:val="5FFF478E"/>
    <w:rsid w:val="6033C69F"/>
    <w:rsid w:val="661B92E8"/>
    <w:rsid w:val="66B65F93"/>
    <w:rsid w:val="676F1CDB"/>
    <w:rsid w:val="6A97A3E9"/>
    <w:rsid w:val="6D4A40B3"/>
    <w:rsid w:val="6D5F530C"/>
    <w:rsid w:val="6D79ABB7"/>
    <w:rsid w:val="6DE4847B"/>
    <w:rsid w:val="6DF76523"/>
    <w:rsid w:val="6EABCD7D"/>
    <w:rsid w:val="6EB5D92F"/>
    <w:rsid w:val="6EBFCA66"/>
    <w:rsid w:val="6EF285EC"/>
    <w:rsid w:val="6EFD296E"/>
    <w:rsid w:val="6FADFBD6"/>
    <w:rsid w:val="6FF9FDA9"/>
    <w:rsid w:val="6FFFD625"/>
    <w:rsid w:val="71FF7A55"/>
    <w:rsid w:val="723D4ACA"/>
    <w:rsid w:val="7337FAAE"/>
    <w:rsid w:val="736F46CF"/>
    <w:rsid w:val="73BFB962"/>
    <w:rsid w:val="73EA4BD2"/>
    <w:rsid w:val="73F531F9"/>
    <w:rsid w:val="743FD135"/>
    <w:rsid w:val="74BDF3C1"/>
    <w:rsid w:val="75DFBEE3"/>
    <w:rsid w:val="75E76291"/>
    <w:rsid w:val="75FCAEE3"/>
    <w:rsid w:val="768E254C"/>
    <w:rsid w:val="76F789A2"/>
    <w:rsid w:val="778E4E55"/>
    <w:rsid w:val="77D70479"/>
    <w:rsid w:val="77D72CA7"/>
    <w:rsid w:val="77DBF1E0"/>
    <w:rsid w:val="77F91114"/>
    <w:rsid w:val="79D9DD85"/>
    <w:rsid w:val="7ABFE58B"/>
    <w:rsid w:val="7AEF232C"/>
    <w:rsid w:val="7B9F581B"/>
    <w:rsid w:val="7BB55D7D"/>
    <w:rsid w:val="7BB58ECA"/>
    <w:rsid w:val="7BDB624B"/>
    <w:rsid w:val="7BF9F6C0"/>
    <w:rsid w:val="7CAFA690"/>
    <w:rsid w:val="7CFFD423"/>
    <w:rsid w:val="7D5D145F"/>
    <w:rsid w:val="7D6E5E61"/>
    <w:rsid w:val="7DB78B85"/>
    <w:rsid w:val="7DDFC056"/>
    <w:rsid w:val="7DF73D04"/>
    <w:rsid w:val="7DFF3E27"/>
    <w:rsid w:val="7DFF428B"/>
    <w:rsid w:val="7E57D477"/>
    <w:rsid w:val="7EBDFDE2"/>
    <w:rsid w:val="7EFDA566"/>
    <w:rsid w:val="7EFDCC60"/>
    <w:rsid w:val="7F1B5534"/>
    <w:rsid w:val="7F2EF5E4"/>
    <w:rsid w:val="7F3DE467"/>
    <w:rsid w:val="7F5D1C0B"/>
    <w:rsid w:val="7F7FE3F6"/>
    <w:rsid w:val="7FE7EE5E"/>
    <w:rsid w:val="7FEBD1C5"/>
    <w:rsid w:val="7FEE7294"/>
    <w:rsid w:val="7FFDCD96"/>
    <w:rsid w:val="7FFF4F14"/>
    <w:rsid w:val="7FFF57EB"/>
    <w:rsid w:val="7FFFAB4D"/>
    <w:rsid w:val="7FFFC641"/>
    <w:rsid w:val="892C9656"/>
    <w:rsid w:val="8AB79D60"/>
    <w:rsid w:val="8B960A5C"/>
    <w:rsid w:val="97D9593D"/>
    <w:rsid w:val="9B3E7D9E"/>
    <w:rsid w:val="9BF5AEB9"/>
    <w:rsid w:val="9C371B82"/>
    <w:rsid w:val="A6570B1D"/>
    <w:rsid w:val="A7BD8C35"/>
    <w:rsid w:val="A7DDCFEC"/>
    <w:rsid w:val="AA73D344"/>
    <w:rsid w:val="ABBFC34E"/>
    <w:rsid w:val="AFBD365D"/>
    <w:rsid w:val="AFBD6A26"/>
    <w:rsid w:val="AFFFE61C"/>
    <w:rsid w:val="B17E81DB"/>
    <w:rsid w:val="B3F69910"/>
    <w:rsid w:val="B54F518C"/>
    <w:rsid w:val="B5AF48E1"/>
    <w:rsid w:val="B9DE81C0"/>
    <w:rsid w:val="BA6F8EB2"/>
    <w:rsid w:val="BAB73A34"/>
    <w:rsid w:val="BBBF3CA8"/>
    <w:rsid w:val="BBBFEB96"/>
    <w:rsid w:val="BBD098A8"/>
    <w:rsid w:val="BBF87E59"/>
    <w:rsid w:val="BBFF1427"/>
    <w:rsid w:val="BCF7562B"/>
    <w:rsid w:val="BDFF339D"/>
    <w:rsid w:val="BDFFFDD8"/>
    <w:rsid w:val="BE5F7372"/>
    <w:rsid w:val="BEFD70D5"/>
    <w:rsid w:val="BF6F52CB"/>
    <w:rsid w:val="BFB79FD2"/>
    <w:rsid w:val="BFBF784A"/>
    <w:rsid w:val="BFBF8A8D"/>
    <w:rsid w:val="BFEA01BC"/>
    <w:rsid w:val="BFF72752"/>
    <w:rsid w:val="BFF76E8E"/>
    <w:rsid w:val="BFFB77FF"/>
    <w:rsid w:val="BFFEA908"/>
    <w:rsid w:val="C6FA6EFD"/>
    <w:rsid w:val="C7FFDAB7"/>
    <w:rsid w:val="CEE70829"/>
    <w:rsid w:val="D1E6842F"/>
    <w:rsid w:val="D3EBA358"/>
    <w:rsid w:val="D4F9D4F8"/>
    <w:rsid w:val="D6DD439F"/>
    <w:rsid w:val="D6F3BF90"/>
    <w:rsid w:val="D77F4F30"/>
    <w:rsid w:val="D7EFDDE6"/>
    <w:rsid w:val="DCEE7EF5"/>
    <w:rsid w:val="DDBD1E85"/>
    <w:rsid w:val="DE1F5E8E"/>
    <w:rsid w:val="DEE68CDB"/>
    <w:rsid w:val="DFDE66B4"/>
    <w:rsid w:val="DFFF877E"/>
    <w:rsid w:val="E3CE9A69"/>
    <w:rsid w:val="E6DECC39"/>
    <w:rsid w:val="E6FD3D84"/>
    <w:rsid w:val="E89F2BEB"/>
    <w:rsid w:val="E9BB00B3"/>
    <w:rsid w:val="EA7F7FDB"/>
    <w:rsid w:val="EAEF8CBF"/>
    <w:rsid w:val="EB72AB5B"/>
    <w:rsid w:val="EBDFEAAD"/>
    <w:rsid w:val="ECFFA32C"/>
    <w:rsid w:val="ED5AD0C6"/>
    <w:rsid w:val="ED9B54A3"/>
    <w:rsid w:val="EDBF45C3"/>
    <w:rsid w:val="EEBBC0D5"/>
    <w:rsid w:val="EEFCE64E"/>
    <w:rsid w:val="EF9B64E4"/>
    <w:rsid w:val="EFB7BFE3"/>
    <w:rsid w:val="EFFB83C1"/>
    <w:rsid w:val="F10F163B"/>
    <w:rsid w:val="F1E9E861"/>
    <w:rsid w:val="F2FDA6E5"/>
    <w:rsid w:val="F37FCDED"/>
    <w:rsid w:val="F57F929E"/>
    <w:rsid w:val="F5C85AEA"/>
    <w:rsid w:val="F5FD5B64"/>
    <w:rsid w:val="F6731132"/>
    <w:rsid w:val="F6BFF75D"/>
    <w:rsid w:val="F6E66DE2"/>
    <w:rsid w:val="F73BA607"/>
    <w:rsid w:val="F79F1725"/>
    <w:rsid w:val="F7DE0E28"/>
    <w:rsid w:val="F7DF005A"/>
    <w:rsid w:val="F7E54ADD"/>
    <w:rsid w:val="F7EB613E"/>
    <w:rsid w:val="F7EFDE2D"/>
    <w:rsid w:val="F7FD8624"/>
    <w:rsid w:val="F9B70250"/>
    <w:rsid w:val="F9BFFDC3"/>
    <w:rsid w:val="F9FE7313"/>
    <w:rsid w:val="FAEFC8F1"/>
    <w:rsid w:val="FBFAD2FD"/>
    <w:rsid w:val="FC7A400C"/>
    <w:rsid w:val="FD1FF04D"/>
    <w:rsid w:val="FD9D6F88"/>
    <w:rsid w:val="FDAED912"/>
    <w:rsid w:val="FDBAB60F"/>
    <w:rsid w:val="FDEA0507"/>
    <w:rsid w:val="FDFC3653"/>
    <w:rsid w:val="FEDE6888"/>
    <w:rsid w:val="FEE251CD"/>
    <w:rsid w:val="FEF35C2B"/>
    <w:rsid w:val="FEFA414E"/>
    <w:rsid w:val="FEFBBFDF"/>
    <w:rsid w:val="FEFF4650"/>
    <w:rsid w:val="FF436DBF"/>
    <w:rsid w:val="FF5E2EE1"/>
    <w:rsid w:val="FF7FB6B7"/>
    <w:rsid w:val="FFAF772F"/>
    <w:rsid w:val="FFBE250B"/>
    <w:rsid w:val="FFD7F786"/>
    <w:rsid w:val="FFDD482D"/>
    <w:rsid w:val="FFE6A0E5"/>
    <w:rsid w:val="FFF62C7D"/>
    <w:rsid w:val="FFFCBBD6"/>
    <w:rsid w:val="FFFD6F9B"/>
    <w:rsid w:val="FFFEC56C"/>
    <w:rsid w:val="FFFF04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kern w:val="2"/>
      <w:sz w:val="22"/>
      <w:szCs w:val="24"/>
      <w:lang w:val="en-US" w:eastAsia="zh-CN" w:bidi="ar-SA"/>
    </w:rPr>
  </w:style>
  <w:style w:type="paragraph" w:styleId="3">
    <w:name w:val="heading 1"/>
    <w:basedOn w:val="1"/>
    <w:next w:val="1"/>
    <w:link w:val="19"/>
    <w:qFormat/>
    <w:uiPriority w:val="9"/>
    <w:pPr>
      <w:keepNext/>
      <w:keepLines/>
      <w:spacing w:before="480" w:after="80"/>
      <w:outlineLvl w:val="0"/>
    </w:pPr>
    <w:rPr>
      <w:rFonts w:ascii="等线 Light" w:hAnsi="等线 Light" w:eastAsia="等线 Light" w:cs="Times New Roman"/>
      <w:color w:val="0F4761"/>
      <w:sz w:val="48"/>
      <w:szCs w:val="48"/>
    </w:rPr>
  </w:style>
  <w:style w:type="paragraph" w:styleId="4">
    <w:name w:val="heading 2"/>
    <w:basedOn w:val="1"/>
    <w:next w:val="1"/>
    <w:link w:val="20"/>
    <w:qFormat/>
    <w:uiPriority w:val="9"/>
    <w:pPr>
      <w:keepNext/>
      <w:keepLines/>
      <w:spacing w:before="160" w:after="80"/>
      <w:outlineLvl w:val="1"/>
    </w:pPr>
    <w:rPr>
      <w:rFonts w:ascii="等线 Light" w:hAnsi="等线 Light" w:eastAsia="等线 Light" w:cs="Times New Roman"/>
      <w:color w:val="0F4761"/>
      <w:sz w:val="40"/>
      <w:szCs w:val="40"/>
    </w:rPr>
  </w:style>
  <w:style w:type="paragraph" w:styleId="5">
    <w:name w:val="heading 3"/>
    <w:basedOn w:val="1"/>
    <w:next w:val="1"/>
    <w:link w:val="21"/>
    <w:qFormat/>
    <w:uiPriority w:val="9"/>
    <w:pPr>
      <w:keepNext/>
      <w:keepLines/>
      <w:spacing w:before="160" w:after="80"/>
      <w:outlineLvl w:val="2"/>
    </w:pPr>
    <w:rPr>
      <w:rFonts w:ascii="等线 Light" w:hAnsi="等线 Light" w:eastAsia="等线 Light" w:cs="Times New Roman"/>
      <w:color w:val="0F4761"/>
      <w:sz w:val="32"/>
      <w:szCs w:val="32"/>
    </w:rPr>
  </w:style>
  <w:style w:type="paragraph" w:styleId="6">
    <w:name w:val="heading 4"/>
    <w:basedOn w:val="1"/>
    <w:next w:val="1"/>
    <w:link w:val="22"/>
    <w:qFormat/>
    <w:uiPriority w:val="9"/>
    <w:pPr>
      <w:keepNext/>
      <w:keepLines/>
      <w:spacing w:before="80" w:after="40"/>
      <w:outlineLvl w:val="3"/>
    </w:pPr>
    <w:rPr>
      <w:rFonts w:cs="Times New Roman"/>
      <w:color w:val="0F4761"/>
      <w:sz w:val="28"/>
      <w:szCs w:val="28"/>
    </w:rPr>
  </w:style>
  <w:style w:type="paragraph" w:styleId="7">
    <w:name w:val="heading 5"/>
    <w:basedOn w:val="1"/>
    <w:next w:val="1"/>
    <w:link w:val="23"/>
    <w:qFormat/>
    <w:uiPriority w:val="9"/>
    <w:pPr>
      <w:keepNext/>
      <w:keepLines/>
      <w:spacing w:before="80" w:after="40"/>
      <w:outlineLvl w:val="4"/>
    </w:pPr>
    <w:rPr>
      <w:rFonts w:cs="Times New Roman"/>
      <w:color w:val="0F4761"/>
      <w:sz w:val="24"/>
    </w:rPr>
  </w:style>
  <w:style w:type="paragraph" w:styleId="8">
    <w:name w:val="heading 6"/>
    <w:basedOn w:val="1"/>
    <w:next w:val="1"/>
    <w:link w:val="24"/>
    <w:qFormat/>
    <w:uiPriority w:val="9"/>
    <w:pPr>
      <w:keepNext/>
      <w:keepLines/>
      <w:spacing w:before="40" w:after="0"/>
      <w:outlineLvl w:val="5"/>
    </w:pPr>
    <w:rPr>
      <w:rFonts w:cs="Times New Roman"/>
      <w:b/>
      <w:bCs/>
      <w:color w:val="0F4761"/>
    </w:rPr>
  </w:style>
  <w:style w:type="paragraph" w:styleId="9">
    <w:name w:val="heading 7"/>
    <w:basedOn w:val="1"/>
    <w:next w:val="1"/>
    <w:link w:val="25"/>
    <w:qFormat/>
    <w:uiPriority w:val="9"/>
    <w:pPr>
      <w:keepNext/>
      <w:keepLines/>
      <w:spacing w:before="40" w:after="0"/>
      <w:outlineLvl w:val="6"/>
    </w:pPr>
    <w:rPr>
      <w:rFonts w:cs="Times New Roman"/>
      <w:b/>
      <w:bCs/>
      <w:color w:val="595959"/>
    </w:rPr>
  </w:style>
  <w:style w:type="paragraph" w:styleId="10">
    <w:name w:val="heading 8"/>
    <w:basedOn w:val="1"/>
    <w:next w:val="1"/>
    <w:link w:val="26"/>
    <w:qFormat/>
    <w:uiPriority w:val="9"/>
    <w:pPr>
      <w:keepNext/>
      <w:keepLines/>
      <w:spacing w:after="0"/>
      <w:outlineLvl w:val="7"/>
    </w:pPr>
    <w:rPr>
      <w:rFonts w:cs="Times New Roman"/>
      <w:color w:val="595959"/>
    </w:rPr>
  </w:style>
  <w:style w:type="paragraph" w:styleId="11">
    <w:name w:val="heading 9"/>
    <w:basedOn w:val="1"/>
    <w:next w:val="1"/>
    <w:link w:val="27"/>
    <w:qFormat/>
    <w:uiPriority w:val="9"/>
    <w:pPr>
      <w:keepNext/>
      <w:keepLines/>
      <w:spacing w:after="0"/>
      <w:outlineLvl w:val="8"/>
    </w:pPr>
    <w:rPr>
      <w:rFonts w:eastAsia="等线 Light" w:cs="Times New Roman"/>
      <w:color w:val="595959"/>
    </w:rPr>
  </w:style>
  <w:style w:type="character" w:default="1" w:styleId="17">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jc w:val="center"/>
    </w:pPr>
    <w:rPr>
      <w:rFonts w:ascii="等线 Light" w:hAnsi="等线 Light" w:eastAsia="等线 Light" w:cs="Times New Roman"/>
      <w:color w:val="595959"/>
      <w:spacing w:val="15"/>
      <w:sz w:val="28"/>
      <w:szCs w:val="28"/>
    </w:rPr>
  </w:style>
  <w:style w:type="paragraph" w:styleId="15">
    <w:name w:val="Title"/>
    <w:basedOn w:val="1"/>
    <w:next w:val="1"/>
    <w:link w:val="29"/>
    <w:qFormat/>
    <w:uiPriority w:val="10"/>
    <w:pPr>
      <w:spacing w:after="80" w:line="240" w:lineRule="auto"/>
      <w:contextualSpacing/>
      <w:jc w:val="center"/>
    </w:pPr>
    <w:rPr>
      <w:rFonts w:ascii="等线 Light" w:hAnsi="等线 Light" w:eastAsia="等线 Light" w:cs="Times New Roman"/>
      <w:spacing w:val="-10"/>
      <w:kern w:val="28"/>
      <w:sz w:val="56"/>
      <w:szCs w:val="56"/>
    </w:rPr>
  </w:style>
  <w:style w:type="character" w:styleId="18">
    <w:name w:val="Strong"/>
    <w:basedOn w:val="17"/>
    <w:qFormat/>
    <w:uiPriority w:val="22"/>
    <w:rPr>
      <w:b/>
    </w:rPr>
  </w:style>
  <w:style w:type="character" w:customStyle="1" w:styleId="19">
    <w:name w:val="标题 1 字符"/>
    <w:link w:val="3"/>
    <w:qFormat/>
    <w:uiPriority w:val="9"/>
    <w:rPr>
      <w:rFonts w:ascii="等线 Light" w:hAnsi="等线 Light" w:eastAsia="等线 Light" w:cs="Times New Roman"/>
      <w:color w:val="0F4761"/>
      <w:sz w:val="48"/>
      <w:szCs w:val="48"/>
    </w:rPr>
  </w:style>
  <w:style w:type="character" w:customStyle="1" w:styleId="20">
    <w:name w:val="标题 2 字符"/>
    <w:link w:val="4"/>
    <w:semiHidden/>
    <w:qFormat/>
    <w:uiPriority w:val="9"/>
    <w:rPr>
      <w:rFonts w:ascii="等线 Light" w:hAnsi="等线 Light" w:eastAsia="等线 Light" w:cs="Times New Roman"/>
      <w:color w:val="0F4761"/>
      <w:sz w:val="40"/>
      <w:szCs w:val="40"/>
    </w:rPr>
  </w:style>
  <w:style w:type="character" w:customStyle="1" w:styleId="21">
    <w:name w:val="标题 3 字符"/>
    <w:link w:val="5"/>
    <w:semiHidden/>
    <w:qFormat/>
    <w:uiPriority w:val="9"/>
    <w:rPr>
      <w:rFonts w:ascii="等线 Light" w:hAnsi="等线 Light" w:eastAsia="等线 Light" w:cs="Times New Roman"/>
      <w:color w:val="0F4761"/>
      <w:sz w:val="32"/>
      <w:szCs w:val="32"/>
    </w:rPr>
  </w:style>
  <w:style w:type="character" w:customStyle="1" w:styleId="22">
    <w:name w:val="标题 4 字符"/>
    <w:link w:val="6"/>
    <w:semiHidden/>
    <w:qFormat/>
    <w:uiPriority w:val="9"/>
    <w:rPr>
      <w:rFonts w:cs="Times New Roman"/>
      <w:color w:val="0F4761"/>
      <w:sz w:val="28"/>
      <w:szCs w:val="28"/>
    </w:rPr>
  </w:style>
  <w:style w:type="character" w:customStyle="1" w:styleId="23">
    <w:name w:val="标题 5 字符"/>
    <w:link w:val="7"/>
    <w:semiHidden/>
    <w:qFormat/>
    <w:uiPriority w:val="9"/>
    <w:rPr>
      <w:rFonts w:cs="Times New Roman"/>
      <w:color w:val="0F4761"/>
      <w:sz w:val="24"/>
    </w:rPr>
  </w:style>
  <w:style w:type="character" w:customStyle="1" w:styleId="24">
    <w:name w:val="标题 6 字符"/>
    <w:link w:val="8"/>
    <w:semiHidden/>
    <w:qFormat/>
    <w:uiPriority w:val="9"/>
    <w:rPr>
      <w:rFonts w:cs="Times New Roman"/>
      <w:b/>
      <w:bCs/>
      <w:color w:val="0F4761"/>
    </w:rPr>
  </w:style>
  <w:style w:type="character" w:customStyle="1" w:styleId="25">
    <w:name w:val="标题 7 字符"/>
    <w:link w:val="9"/>
    <w:semiHidden/>
    <w:qFormat/>
    <w:uiPriority w:val="9"/>
    <w:rPr>
      <w:rFonts w:cs="Times New Roman"/>
      <w:b/>
      <w:bCs/>
      <w:color w:val="595959"/>
    </w:rPr>
  </w:style>
  <w:style w:type="character" w:customStyle="1" w:styleId="26">
    <w:name w:val="标题 8 字符"/>
    <w:link w:val="10"/>
    <w:semiHidden/>
    <w:qFormat/>
    <w:uiPriority w:val="9"/>
    <w:rPr>
      <w:rFonts w:cs="Times New Roman"/>
      <w:color w:val="595959"/>
    </w:rPr>
  </w:style>
  <w:style w:type="character" w:customStyle="1" w:styleId="27">
    <w:name w:val="标题 9 字符"/>
    <w:link w:val="11"/>
    <w:semiHidden/>
    <w:qFormat/>
    <w:uiPriority w:val="9"/>
    <w:rPr>
      <w:rFonts w:eastAsia="等线 Light" w:cs="Times New Roman"/>
      <w:color w:val="595959"/>
    </w:rPr>
  </w:style>
  <w:style w:type="character" w:customStyle="1" w:styleId="28">
    <w:name w:val="副标题 字符"/>
    <w:link w:val="14"/>
    <w:qFormat/>
    <w:uiPriority w:val="11"/>
    <w:rPr>
      <w:rFonts w:ascii="等线 Light" w:hAnsi="等线 Light" w:eastAsia="等线 Light" w:cs="Times New Roman"/>
      <w:color w:val="595959"/>
      <w:spacing w:val="15"/>
      <w:sz w:val="28"/>
      <w:szCs w:val="28"/>
    </w:rPr>
  </w:style>
  <w:style w:type="character" w:customStyle="1" w:styleId="29">
    <w:name w:val="标题 字符"/>
    <w:link w:val="15"/>
    <w:qFormat/>
    <w:uiPriority w:val="10"/>
    <w:rPr>
      <w:rFonts w:ascii="等线 Light" w:hAnsi="等线 Light" w:eastAsia="等线 Light" w:cs="Times New Roman"/>
      <w:spacing w:val="-10"/>
      <w:kern w:val="28"/>
      <w:sz w:val="56"/>
      <w:szCs w:val="56"/>
    </w:rPr>
  </w:style>
  <w:style w:type="paragraph" w:styleId="30">
    <w:name w:val="Quote"/>
    <w:basedOn w:val="1"/>
    <w:next w:val="1"/>
    <w:link w:val="31"/>
    <w:qFormat/>
    <w:uiPriority w:val="29"/>
    <w:pPr>
      <w:spacing w:before="160"/>
      <w:jc w:val="center"/>
    </w:pPr>
    <w:rPr>
      <w:i/>
      <w:iCs/>
      <w:color w:val="3F3F3F"/>
    </w:rPr>
  </w:style>
  <w:style w:type="character" w:customStyle="1" w:styleId="31">
    <w:name w:val="引用 字符"/>
    <w:link w:val="30"/>
    <w:qFormat/>
    <w:uiPriority w:val="29"/>
    <w:rPr>
      <w:i/>
      <w:iCs/>
      <w:color w:val="3F3F3F"/>
    </w:rPr>
  </w:style>
  <w:style w:type="paragraph" w:styleId="32">
    <w:name w:val="List Paragraph"/>
    <w:basedOn w:val="1"/>
    <w:qFormat/>
    <w:uiPriority w:val="34"/>
    <w:pPr>
      <w:ind w:left="720"/>
      <w:contextualSpacing/>
    </w:pPr>
  </w:style>
  <w:style w:type="character" w:customStyle="1" w:styleId="33">
    <w:name w:val="Intense Emphasis"/>
    <w:qFormat/>
    <w:uiPriority w:val="21"/>
    <w:rPr>
      <w:i/>
      <w:iCs/>
      <w:color w:val="0F4761"/>
    </w:rPr>
  </w:style>
  <w:style w:type="paragraph" w:styleId="34">
    <w:name w:val="Intense Quote"/>
    <w:basedOn w:val="1"/>
    <w:next w:val="1"/>
    <w:link w:val="35"/>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5">
    <w:name w:val="明显引用 字符"/>
    <w:link w:val="34"/>
    <w:qFormat/>
    <w:uiPriority w:val="30"/>
    <w:rPr>
      <w:i/>
      <w:iCs/>
      <w:color w:val="0F4761"/>
    </w:rPr>
  </w:style>
  <w:style w:type="character" w:customStyle="1" w:styleId="36">
    <w:name w:val="Intense Reference"/>
    <w:qFormat/>
    <w:uiPriority w:val="32"/>
    <w:rPr>
      <w:b/>
      <w:bCs/>
      <w:smallCaps/>
      <w:color w:val="0F4761"/>
      <w:spacing w:val="5"/>
    </w:rPr>
  </w:style>
  <w:style w:type="character" w:customStyle="1" w:styleId="37">
    <w:name w:val="navtiao"/>
    <w:qFormat/>
    <w:uiPriority w:val="0"/>
    <w:rPr>
      <w:b/>
      <w:bCs/>
    </w:rPr>
  </w:style>
  <w:style w:type="paragraph" w:styleId="38">
    <w:name w:val=""/>
    <w:unhideWhenUsed/>
    <w:uiPriority w:val="99"/>
    <w:rPr>
      <w:kern w:val="2"/>
      <w:sz w:val="22"/>
      <w:szCs w:val="24"/>
      <w:lang w:val="en-US" w:eastAsia="zh-CN" w:bidi="ar-SA"/>
    </w:rPr>
  </w:style>
  <w:style w:type="paragraph" w:customStyle="1" w:styleId="39">
    <w:name w:val="style"/>
    <w:basedOn w:val="1"/>
    <w:qFormat/>
    <w:uiPriority w:val="0"/>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5474</Words>
  <Characters>5476</Characters>
  <Lines>30</Lines>
  <Paragraphs>8</Paragraphs>
  <TotalTime>7</TotalTime>
  <ScaleCrop>false</ScaleCrop>
  <LinksUpToDate>false</LinksUpToDate>
  <CharactersWithSpaces>5490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2025-01-31T10:48:00Z</dcterms:created>
  <dc:creator>军 薛</dc:creator>
  <cp:lastModifiedBy>LOTUS</cp:lastModifiedBy>
  <cp:lastPrinted>2025-05-29T07:52:22Z</cp:lastPrinted>
  <dcterms:modified xsi:type="dcterms:W3CDTF">2025-06-05T02:44:01Z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9013B0C6BFB042F7B6C50B396A53C46D_13</vt:lpwstr>
  </property>
</Properties>
</file>